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DD" w:rsidRPr="000A53D0" w:rsidRDefault="00F500DD" w:rsidP="00F500DD">
      <w:pPr>
        <w:pStyle w:val="Bodytext20"/>
        <w:shd w:val="clear" w:color="auto" w:fill="auto"/>
        <w:ind w:right="60" w:firstLine="0"/>
        <w:rPr>
          <w:i/>
          <w:lang w:val="pl-PL"/>
        </w:rPr>
      </w:pPr>
      <w:r w:rsidRPr="000A53D0">
        <w:rPr>
          <w:i/>
          <w:lang w:val="pl-PL"/>
        </w:rPr>
        <w:t xml:space="preserve">Załącznik  nr 1 do zarządzenia Rektora UJK nr   </w:t>
      </w:r>
      <w:r>
        <w:rPr>
          <w:i/>
          <w:lang w:val="pl-PL"/>
        </w:rPr>
        <w:t xml:space="preserve"> </w:t>
      </w:r>
      <w:r w:rsidRPr="000A53D0">
        <w:rPr>
          <w:i/>
          <w:lang w:val="pl-PL"/>
        </w:rPr>
        <w:t xml:space="preserve"> </w:t>
      </w:r>
      <w:r>
        <w:rPr>
          <w:i/>
          <w:lang w:val="pl-PL"/>
        </w:rPr>
        <w:t>90/2018</w:t>
      </w:r>
      <w:r w:rsidRPr="000A53D0">
        <w:rPr>
          <w:i/>
          <w:lang w:val="pl-PL"/>
        </w:rPr>
        <w:t xml:space="preserve"> </w:t>
      </w:r>
    </w:p>
    <w:p w:rsidR="00F500DD" w:rsidRPr="00F500DD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lang w:val="pl-PL"/>
        </w:rPr>
      </w:pPr>
      <w:r w:rsidRPr="00F500DD">
        <w:rPr>
          <w:b/>
          <w:i/>
          <w:lang w:val="pl-PL"/>
        </w:rPr>
        <w:tab/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0A53D0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83" w:rsidRPr="00623841" w:rsidRDefault="0084173F" w:rsidP="003306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obcy</w:t>
            </w:r>
          </w:p>
          <w:p w:rsidR="00F500DD" w:rsidRPr="000A53D0" w:rsidRDefault="0084173F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Foreign</w:t>
            </w:r>
            <w:proofErr w:type="spellEnd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language</w:t>
            </w:r>
            <w:proofErr w:type="spellEnd"/>
          </w:p>
          <w:p w:rsidR="00F500DD" w:rsidRPr="000A53D0" w:rsidRDefault="00F500DD" w:rsidP="008417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stacjonarne/niestacjonarne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3306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Profil praktyczny</w:t>
            </w:r>
            <w:r w:rsidR="00316F1E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/ogólnouczelniany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nl-NL"/>
              </w:rPr>
              <w:t>sjo@ujk.edu.pl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16F1E" w:rsidP="00316F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angielski/niemiecki</w:t>
            </w:r>
            <w:r w:rsidR="00330683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/rosyjski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Znajomość języka obcego na poziomie B1 zgodnie z wymaganiami ESOKJ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Lektorat</w:t>
            </w:r>
            <w:r w:rsidR="00D06EE2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(w tym e-learning)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306D51" w:rsidRDefault="00733635" w:rsidP="00733635">
            <w:pPr>
              <w:pStyle w:val="NormalnyWeb"/>
              <w:spacing w:before="0" w:beforeAutospacing="0" w:after="0" w:afterAutospacing="0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  <w:p w:rsidR="00F500DD" w:rsidRPr="00306D51" w:rsidRDefault="00F500DD" w:rsidP="00DC32D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Default="006766B7" w:rsidP="00676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1. 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 </w:t>
            </w:r>
          </w:p>
          <w:p w:rsidR="00F500DD" w:rsidRPr="00316F1E" w:rsidRDefault="006766B7" w:rsidP="006766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2.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da-DK"/>
              </w:rPr>
              <w:t xml:space="preserve"> Og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 w:rsidR="00316F1E" w:rsidRPr="00316F1E">
              <w:rPr>
                <w:rFonts w:ascii="Times New Roman" w:eastAsia="Cambria" w:hAnsi="Times New Roman" w:cs="Cambria"/>
                <w:sz w:val="20"/>
                <w:szCs w:val="20"/>
              </w:rPr>
              <w:t>lnodostę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pne podręczniki dla poziomu B2 wg ESOKJ.</w:t>
            </w: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6766B7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>1.Teksty popularnonaukowe z dziedziny studiowanego kierunku studi</w:t>
            </w:r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w, materiały autorskie oraz słowniki obcojęzyczne.</w:t>
            </w:r>
          </w:p>
        </w:tc>
      </w:tr>
    </w:tbl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029B7" w:rsidRDefault="006029B7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33635" w:rsidRDefault="00733635" w:rsidP="007336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</w:t>
      </w:r>
      <w:r w:rsidR="00316F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845406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E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CW/C01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CU/C02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CU/C03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5553A5" w:rsidRDefault="00733635" w:rsidP="00DC32D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CK/C04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Rozwijanie umiejętności krytycznego oceniania odbieranych treści</w:t>
            </w:r>
          </w:p>
        </w:tc>
      </w:tr>
      <w:tr w:rsidR="00733635" w:rsidRPr="00845406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306D51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845406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0A53D0" w:rsidRDefault="00733635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Pr="000A53D0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BC6B8E" w:rsidRDefault="00F500DD" w:rsidP="00F500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6B8E" w:rsidRPr="000A53D0" w:rsidTr="00DC32D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0A53D0" w:rsidRDefault="00BC6B8E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0A53D0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Style w:val="Default"/>
              <w:rPr>
                <w:sz w:val="20"/>
                <w:szCs w:val="20"/>
              </w:rPr>
            </w:pPr>
            <w:r w:rsidRPr="00306D51">
              <w:rPr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306D51">
              <w:rPr>
                <w:sz w:val="20"/>
                <w:szCs w:val="20"/>
              </w:rPr>
              <w:t xml:space="preserve"> </w:t>
            </w:r>
          </w:p>
          <w:p w:rsidR="00BC6B8E" w:rsidRPr="00845406" w:rsidRDefault="00BC6B8E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6029B7" w:rsidRDefault="006029B7" w:rsidP="00F500DD">
      <w:pPr>
        <w:rPr>
          <w:color w:val="auto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43"/>
        <w:gridCol w:w="443"/>
        <w:gridCol w:w="443"/>
        <w:gridCol w:w="443"/>
        <w:gridCol w:w="444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443"/>
        <w:gridCol w:w="443"/>
        <w:gridCol w:w="443"/>
        <w:gridCol w:w="444"/>
      </w:tblGrid>
      <w:tr w:rsidR="00F92B2A" w:rsidRPr="00845406" w:rsidTr="00306D51">
        <w:trPr>
          <w:trHeight w:val="284"/>
        </w:trPr>
        <w:tc>
          <w:tcPr>
            <w:tcW w:w="98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ągnięcia przedmiotowych efektów uczenia się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06EE2" w:rsidRPr="00845406" w:rsidTr="006D5A84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E2" w:rsidRPr="00845406" w:rsidRDefault="00D06EE2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306D51" w:rsidRDefault="00D06EE2" w:rsidP="00DC32D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E2" w:rsidRPr="00306D51" w:rsidRDefault="00D06EE2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306D51" w:rsidRDefault="00D06EE2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E2" w:rsidRPr="00306D51" w:rsidRDefault="00D06EE2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06D5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306D51" w:rsidRDefault="00D06EE2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E2" w:rsidRPr="006D5A84" w:rsidRDefault="006D5A84" w:rsidP="006D5A8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6D5A8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test z materiałów zamieszczonych na platformie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E2" w:rsidRPr="00845406" w:rsidRDefault="00D06EE2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2" w:rsidRPr="00845406" w:rsidRDefault="00D06EE2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C359FE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06EE2" w:rsidRPr="00845406" w:rsidTr="00D06EE2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F05F44" w:rsidRDefault="00D06EE2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6EE2" w:rsidRPr="00845406" w:rsidRDefault="00D06EE2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92B2A" w:rsidRPr="002833B9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2833B9">
        <w:rPr>
          <w:b/>
          <w:i/>
          <w:sz w:val="16"/>
          <w:szCs w:val="16"/>
          <w:lang w:val="pl-PL"/>
        </w:rPr>
        <w:t>*niepotrzebne usunąć</w:t>
      </w:r>
    </w:p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6029B7" w:rsidRDefault="006029B7" w:rsidP="00F92B2A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92B2A" w:rsidRPr="00742D43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F92B2A" w:rsidRPr="00742D43" w:rsidTr="00DC32D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E3D" w:rsidRDefault="00F92B2A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 ćwiczeń</w:t>
            </w:r>
            <w:r w:rsidR="00615E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F92B2A" w:rsidRPr="00845406" w:rsidRDefault="00615E3D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 tym e-learning</w:t>
            </w:r>
            <w:r w:rsidR="00C421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   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71%-80%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B2A" w:rsidRPr="008115D0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Egzamin B2+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71%-80%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</w:tbl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F92B2A" w:rsidRPr="00BA1DD8" w:rsidRDefault="00F92B2A" w:rsidP="00F92B2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82063F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82063F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956218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F92B2A"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D00FF5" w:rsidRDefault="00F92B2A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D00FF5" w:rsidRDefault="00F92B2A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218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306D51" w:rsidRDefault="00956218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D00FF5" w:rsidRDefault="00956218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D00FF5" w:rsidRDefault="00956218" w:rsidP="00DC3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14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F92B2A" w:rsidRPr="0016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956218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956218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306D51" w:rsidRDefault="00956218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435CE9" w:rsidRDefault="00956218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8" w:rsidRPr="00435CE9" w:rsidRDefault="00956218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1E1B38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</w:tr>
    </w:tbl>
    <w:p w:rsidR="00F92B2A" w:rsidRPr="00845406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845406">
        <w:rPr>
          <w:b/>
          <w:i/>
          <w:sz w:val="18"/>
          <w:szCs w:val="18"/>
          <w:lang w:val="pl-PL"/>
        </w:rPr>
        <w:t xml:space="preserve">*niepotrzebne </w:t>
      </w:r>
      <w:r>
        <w:rPr>
          <w:b/>
          <w:i/>
          <w:sz w:val="18"/>
          <w:szCs w:val="18"/>
          <w:lang w:val="pl-PL"/>
        </w:rPr>
        <w:t>usunąć</w:t>
      </w:r>
    </w:p>
    <w:p w:rsidR="00F92B2A" w:rsidRPr="008115D0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F92B2A" w:rsidRPr="00F92B2A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F92B2A">
        <w:rPr>
          <w:b/>
          <w:i/>
          <w:sz w:val="20"/>
          <w:szCs w:val="20"/>
          <w:lang w:val="pl-PL"/>
        </w:rPr>
        <w:t>Przyjmuję do realizacji</w:t>
      </w:r>
      <w:r w:rsidRPr="00F92B2A">
        <w:rPr>
          <w:i/>
          <w:sz w:val="16"/>
          <w:szCs w:val="16"/>
          <w:lang w:val="pl-PL"/>
        </w:rPr>
        <w:t xml:space="preserve">    (data i podpisy osób prowadzących przedmiot w danym roku akademickim)</w:t>
      </w:r>
    </w:p>
    <w:p w:rsidR="00F92B2A" w:rsidRPr="005625C2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:rsidR="00F92B2A" w:rsidRPr="000A53D0" w:rsidRDefault="00F92B2A" w:rsidP="00F92B2A">
      <w:pPr>
        <w:rPr>
          <w:color w:val="auto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</w:p>
    <w:p w:rsidR="00F500DD" w:rsidRPr="000A53D0" w:rsidRDefault="00F500DD" w:rsidP="00F500DD">
      <w:pPr>
        <w:rPr>
          <w:color w:val="auto"/>
        </w:rPr>
      </w:pPr>
    </w:p>
    <w:sectPr w:rsidR="00F500DD" w:rsidRPr="000A53D0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154C16"/>
    <w:rsid w:val="00164E94"/>
    <w:rsid w:val="001C7D53"/>
    <w:rsid w:val="00221767"/>
    <w:rsid w:val="00265970"/>
    <w:rsid w:val="002D0065"/>
    <w:rsid w:val="00306D51"/>
    <w:rsid w:val="00316F1E"/>
    <w:rsid w:val="00330683"/>
    <w:rsid w:val="004229CB"/>
    <w:rsid w:val="006029B7"/>
    <w:rsid w:val="00615E3D"/>
    <w:rsid w:val="0063678E"/>
    <w:rsid w:val="006766B7"/>
    <w:rsid w:val="006872A0"/>
    <w:rsid w:val="006D5A84"/>
    <w:rsid w:val="00733635"/>
    <w:rsid w:val="00802384"/>
    <w:rsid w:val="0084173F"/>
    <w:rsid w:val="00956218"/>
    <w:rsid w:val="00BC6B8E"/>
    <w:rsid w:val="00C4211A"/>
    <w:rsid w:val="00D06EE2"/>
    <w:rsid w:val="00F500DD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D0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Judyta Nowak</cp:lastModifiedBy>
  <cp:revision>6</cp:revision>
  <dcterms:created xsi:type="dcterms:W3CDTF">2019-10-17T07:46:00Z</dcterms:created>
  <dcterms:modified xsi:type="dcterms:W3CDTF">2020-01-15T13:53:00Z</dcterms:modified>
</cp:coreProperties>
</file>