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1C" w:rsidRPr="000549B9" w:rsidRDefault="00105D1C" w:rsidP="00105D1C">
      <w:pPr>
        <w:pStyle w:val="Nagwek5"/>
        <w:rPr>
          <w:rFonts w:ascii="Times New Roman" w:hAnsi="Times New Roman"/>
          <w:b w:val="0"/>
        </w:rPr>
      </w:pPr>
      <w:bookmarkStart w:id="0" w:name="_GoBack"/>
      <w:bookmarkEnd w:id="0"/>
      <w:r w:rsidRPr="000549B9">
        <w:rPr>
          <w:rFonts w:ascii="Times New Roman" w:hAnsi="Times New Roman"/>
          <w:b w:val="0"/>
        </w:rPr>
        <w:t>UNIWERSYTET JANA KOCHANOWSKIEGO W KIELCACH</w:t>
      </w:r>
    </w:p>
    <w:p w:rsidR="00105D1C" w:rsidRPr="000549B9" w:rsidRDefault="00105D1C" w:rsidP="00105D1C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STUDIUM JĘZYKÓW OBCYCH</w:t>
      </w:r>
    </w:p>
    <w:p w:rsidR="00105D1C" w:rsidRDefault="00105D1C" w:rsidP="00105D1C">
      <w:pPr>
        <w:jc w:val="center"/>
      </w:pPr>
    </w:p>
    <w:p w:rsidR="00105D1C" w:rsidRPr="00DC15F1" w:rsidRDefault="00105D1C" w:rsidP="00105D1C">
      <w:pPr>
        <w:jc w:val="center"/>
        <w:rPr>
          <w:b/>
        </w:rPr>
      </w:pPr>
      <w:r w:rsidRPr="000549B9">
        <w:rPr>
          <w:b/>
        </w:rPr>
        <w:t>PROGRAM KSZTAŁCENIA JĘZYKOWEGO</w:t>
      </w:r>
      <w:r>
        <w:rPr>
          <w:b/>
        </w:rPr>
        <w:t xml:space="preserve"> </w:t>
      </w:r>
      <w:r>
        <w:rPr>
          <w:b/>
        </w:rPr>
        <w:br/>
      </w:r>
      <w:r w:rsidRPr="00DC15F1">
        <w:rPr>
          <w:b/>
        </w:rPr>
        <w:t>Studia I</w:t>
      </w:r>
      <w:r>
        <w:rPr>
          <w:b/>
        </w:rPr>
        <w:t>I</w:t>
      </w:r>
      <w:r w:rsidRPr="00DC15F1">
        <w:rPr>
          <w:b/>
        </w:rPr>
        <w:t xml:space="preserve"> stopnia</w:t>
      </w:r>
    </w:p>
    <w:p w:rsidR="00105D1C" w:rsidRDefault="00105D1C" w:rsidP="00105D1C">
      <w:pPr>
        <w:jc w:val="center"/>
        <w:rPr>
          <w:b/>
        </w:rPr>
      </w:pPr>
      <w:r w:rsidRPr="00314157">
        <w:rPr>
          <w:b/>
        </w:rPr>
        <w:t>Poziom B2 +</w:t>
      </w:r>
    </w:p>
    <w:p w:rsidR="00105D1C" w:rsidRDefault="00105D1C" w:rsidP="00105D1C">
      <w:pPr>
        <w:jc w:val="center"/>
        <w:rPr>
          <w:b/>
        </w:rPr>
      </w:pPr>
    </w:p>
    <w:p w:rsidR="00105D1C" w:rsidRPr="00314157" w:rsidRDefault="00105D1C" w:rsidP="00105D1C">
      <w:pPr>
        <w:jc w:val="center"/>
        <w:rPr>
          <w:b/>
        </w:rPr>
      </w:pPr>
      <w:r>
        <w:rPr>
          <w:b/>
        </w:rPr>
        <w:t>WYDZIAŁ PRAWA I NAUK SPOŁECZNYCH</w:t>
      </w:r>
    </w:p>
    <w:p w:rsidR="00105D1C" w:rsidRDefault="00105D1C" w:rsidP="00105D1C">
      <w:pPr>
        <w:jc w:val="center"/>
        <w:rPr>
          <w:rFonts w:ascii="Calibri" w:hAnsi="Calibri" w:cs="Estrangelo Edessa"/>
          <w:b/>
        </w:rPr>
      </w:pPr>
      <w:r w:rsidRPr="006F7DAF">
        <w:rPr>
          <w:b/>
        </w:rPr>
        <w:t xml:space="preserve">Kierunek: </w:t>
      </w:r>
      <w:r>
        <w:rPr>
          <w:b/>
        </w:rPr>
        <w:t>Finanse i Rachunkowość</w:t>
      </w:r>
    </w:p>
    <w:p w:rsidR="00105D1C" w:rsidRDefault="00105D1C" w:rsidP="00105D1C">
      <w:pPr>
        <w:jc w:val="center"/>
        <w:rPr>
          <w:rFonts w:ascii="Estrangelo Edessa" w:hAnsi="Estrangelo Edessa" w:cs="Estrangelo Edess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105D1C" w:rsidRPr="00202D79" w:rsidTr="00CA5115">
        <w:tc>
          <w:tcPr>
            <w:tcW w:w="9194" w:type="dxa"/>
          </w:tcPr>
          <w:p w:rsidR="00105D1C" w:rsidRPr="00202D79" w:rsidRDefault="00105D1C" w:rsidP="00CA5115">
            <w:pPr>
              <w:jc w:val="both"/>
              <w:rPr>
                <w:b/>
                <w:u w:val="single"/>
              </w:rPr>
            </w:pPr>
            <w:r w:rsidRPr="00202D79">
              <w:rPr>
                <w:b/>
                <w:u w:val="single"/>
              </w:rPr>
              <w:t>Treści leksykalne*</w:t>
            </w:r>
          </w:p>
          <w:p w:rsidR="00105D1C" w:rsidRPr="00202D79" w:rsidRDefault="00105D1C" w:rsidP="00CA5115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105D1C" w:rsidRPr="00202D79" w:rsidTr="00CA5115">
        <w:tc>
          <w:tcPr>
            <w:tcW w:w="9194" w:type="dxa"/>
          </w:tcPr>
          <w:p w:rsidR="00105D1C" w:rsidRDefault="00C32D5A" w:rsidP="00DC0977">
            <w:pPr>
              <w:pStyle w:val="Akapitzlist"/>
              <w:numPr>
                <w:ilvl w:val="0"/>
                <w:numId w:val="1"/>
              </w:numPr>
            </w:pPr>
            <w:r>
              <w:t>Podstawy rachunkowości i finansów</w:t>
            </w:r>
          </w:p>
          <w:p w:rsidR="006A4FA9" w:rsidRDefault="00C32D5A" w:rsidP="00CA5115">
            <w:pPr>
              <w:numPr>
                <w:ilvl w:val="0"/>
                <w:numId w:val="1"/>
              </w:numPr>
            </w:pPr>
            <w:r>
              <w:t>Dokumentacja finansowa</w:t>
            </w:r>
            <w:r w:rsidR="0008000F">
              <w:t xml:space="preserve"> </w:t>
            </w:r>
            <w:r w:rsidR="00B66D38">
              <w:t>–</w:t>
            </w:r>
            <w:r w:rsidR="0008000F">
              <w:t xml:space="preserve"> </w:t>
            </w:r>
            <w:r>
              <w:t>raporty</w:t>
            </w:r>
            <w:r w:rsidR="00B66D38">
              <w:t xml:space="preserve"> i</w:t>
            </w:r>
            <w:r>
              <w:t xml:space="preserve"> sprawozdania</w:t>
            </w:r>
            <w:r w:rsidR="006F47A1">
              <w:t xml:space="preserve"> (bilans, rachunek zysków i strat, rachunek przepływów finansowych)</w:t>
            </w:r>
          </w:p>
          <w:p w:rsidR="001D32D9" w:rsidRDefault="0008000F" w:rsidP="001D32D9">
            <w:pPr>
              <w:numPr>
                <w:ilvl w:val="0"/>
                <w:numId w:val="1"/>
              </w:numPr>
            </w:pPr>
            <w:r w:rsidRPr="00E34E5E">
              <w:t>Finanse przedsiębiorstwa</w:t>
            </w:r>
            <w:r>
              <w:t xml:space="preserve"> - źródła finansowania, metody planowania finansowego</w:t>
            </w:r>
            <w:r w:rsidR="00B66D38">
              <w:t xml:space="preserve"> i </w:t>
            </w:r>
            <w:r>
              <w:t xml:space="preserve">analiza danych </w:t>
            </w:r>
            <w:r w:rsidR="008B4ED5">
              <w:t>finansowych; k</w:t>
            </w:r>
            <w:r w:rsidR="00B66D38">
              <w:t>ontrola finansowa firmy</w:t>
            </w:r>
            <w:r>
              <w:t xml:space="preserve"> </w:t>
            </w:r>
            <w:r w:rsidR="00B66D38">
              <w:t>(</w:t>
            </w:r>
            <w:r>
              <w:t>audyt</w:t>
            </w:r>
            <w:r w:rsidR="00B66D38">
              <w:t>)</w:t>
            </w:r>
            <w:r w:rsidR="001D32D9">
              <w:t xml:space="preserve"> </w:t>
            </w:r>
          </w:p>
          <w:p w:rsidR="00564409" w:rsidRDefault="00564409" w:rsidP="00CA5115">
            <w:pPr>
              <w:numPr>
                <w:ilvl w:val="0"/>
                <w:numId w:val="1"/>
              </w:numPr>
            </w:pPr>
            <w:r>
              <w:t>Opis zawodu księgowego – kwalifikacje, umiejętności, możliwości pracy</w:t>
            </w:r>
          </w:p>
          <w:p w:rsidR="0008000F" w:rsidRDefault="0008000F" w:rsidP="00CA5115">
            <w:pPr>
              <w:numPr>
                <w:ilvl w:val="0"/>
                <w:numId w:val="1"/>
              </w:numPr>
            </w:pPr>
            <w:r>
              <w:t>Bankowość</w:t>
            </w:r>
            <w:r w:rsidR="005E687F">
              <w:t xml:space="preserve"> – rachunki bankowe, lokaty, kredyty, praca w banku</w:t>
            </w:r>
          </w:p>
          <w:p w:rsidR="0008000F" w:rsidRDefault="0008000F" w:rsidP="00CA5115">
            <w:pPr>
              <w:numPr>
                <w:ilvl w:val="0"/>
                <w:numId w:val="1"/>
              </w:numPr>
            </w:pPr>
            <w:r>
              <w:t>Rynki finansowe, giełdy papierów wartoś</w:t>
            </w:r>
            <w:r w:rsidR="00B66D38">
              <w:t>ciowych</w:t>
            </w:r>
            <w:r w:rsidR="00564409">
              <w:t>, fundusze inwestycyjne, akcje i obligacje</w:t>
            </w:r>
            <w:r w:rsidR="00B66D38">
              <w:t xml:space="preserve"> </w:t>
            </w:r>
          </w:p>
          <w:p w:rsidR="00AB752F" w:rsidRDefault="00AB752F" w:rsidP="00AB752F">
            <w:pPr>
              <w:numPr>
                <w:ilvl w:val="0"/>
                <w:numId w:val="1"/>
              </w:numPr>
            </w:pPr>
            <w:r>
              <w:t>Agencje ratingowe</w:t>
            </w:r>
          </w:p>
          <w:p w:rsidR="008F409D" w:rsidRDefault="0008000F" w:rsidP="00CA5115">
            <w:pPr>
              <w:numPr>
                <w:ilvl w:val="0"/>
                <w:numId w:val="1"/>
              </w:numPr>
            </w:pPr>
            <w:r>
              <w:t>Finanse osobiste</w:t>
            </w:r>
            <w:r w:rsidR="008B4ED5">
              <w:t>, d</w:t>
            </w:r>
            <w:r w:rsidR="00B66D38">
              <w:t>oradztwo finansowe</w:t>
            </w:r>
            <w:r w:rsidR="008F409D">
              <w:t xml:space="preserve"> </w:t>
            </w:r>
            <w:r w:rsidR="00B66D38">
              <w:t>(</w:t>
            </w:r>
            <w:r w:rsidR="008F409D">
              <w:t>consulting</w:t>
            </w:r>
            <w:r w:rsidR="00B66D38">
              <w:t>)</w:t>
            </w:r>
          </w:p>
          <w:p w:rsidR="00416BF5" w:rsidRDefault="00416BF5" w:rsidP="00CA5115">
            <w:pPr>
              <w:numPr>
                <w:ilvl w:val="0"/>
                <w:numId w:val="1"/>
              </w:numPr>
            </w:pPr>
            <w:r>
              <w:t>Zarzą</w:t>
            </w:r>
            <w:r w:rsidR="00EA0DD1">
              <w:t>dzanie ryzykiem</w:t>
            </w:r>
          </w:p>
          <w:p w:rsidR="008F409D" w:rsidRDefault="008F409D" w:rsidP="008F409D">
            <w:pPr>
              <w:numPr>
                <w:ilvl w:val="0"/>
                <w:numId w:val="1"/>
              </w:numPr>
            </w:pPr>
            <w:r>
              <w:t>W</w:t>
            </w:r>
            <w:r w:rsidR="00EA0DD1">
              <w:t>ynagrodzenia i podatki</w:t>
            </w:r>
          </w:p>
          <w:p w:rsidR="00753938" w:rsidRDefault="00753938" w:rsidP="008F409D">
            <w:pPr>
              <w:numPr>
                <w:ilvl w:val="0"/>
                <w:numId w:val="1"/>
              </w:numPr>
            </w:pPr>
            <w:r>
              <w:t>Przepisy prawa finansowego, bankowego oraz regulujące prowadzenie działalnoś</w:t>
            </w:r>
            <w:r w:rsidR="00EA0DD1">
              <w:t>ci gospodarczej</w:t>
            </w:r>
          </w:p>
          <w:p w:rsidR="008F409D" w:rsidRDefault="008F409D" w:rsidP="008F409D">
            <w:pPr>
              <w:numPr>
                <w:ilvl w:val="0"/>
                <w:numId w:val="1"/>
              </w:numPr>
            </w:pPr>
            <w:r>
              <w:t>Biura rachunkowe</w:t>
            </w:r>
            <w:r w:rsidR="006A4FA9">
              <w:t xml:space="preserve"> i firmy księgowe</w:t>
            </w:r>
          </w:p>
          <w:p w:rsidR="00416BF5" w:rsidRDefault="008F409D" w:rsidP="00767826">
            <w:pPr>
              <w:numPr>
                <w:ilvl w:val="0"/>
                <w:numId w:val="1"/>
              </w:numPr>
            </w:pPr>
            <w:r>
              <w:t>Finanse publiczne</w:t>
            </w:r>
          </w:p>
          <w:p w:rsidR="00DC0977" w:rsidRDefault="00BC0331" w:rsidP="00DC0977">
            <w:pPr>
              <w:numPr>
                <w:ilvl w:val="0"/>
                <w:numId w:val="1"/>
              </w:numPr>
            </w:pPr>
            <w:r>
              <w:t>Wystąpienia publiczne i</w:t>
            </w:r>
            <w:r w:rsidR="00DC0977">
              <w:t xml:space="preserve"> prezentacje</w:t>
            </w:r>
          </w:p>
          <w:p w:rsidR="00DC0977" w:rsidRDefault="00DC0977" w:rsidP="00DC0977">
            <w:pPr>
              <w:numPr>
                <w:ilvl w:val="0"/>
                <w:numId w:val="1"/>
              </w:numPr>
            </w:pPr>
            <w:r>
              <w:t>Ścieżka kariery – student prezentuje dotychczasowy i planowany przebieg studiów, omawia swoje zainteresowania, związane z przyszła pracą zawodową, przedstawia plany zawodowe i główne wątki specjalizacji zawodowej</w:t>
            </w:r>
          </w:p>
          <w:p w:rsidR="00105D1C" w:rsidRDefault="00DC0977" w:rsidP="00416BF5">
            <w:pPr>
              <w:numPr>
                <w:ilvl w:val="0"/>
                <w:numId w:val="1"/>
              </w:numPr>
            </w:pPr>
            <w:r>
              <w:t>Ubieganie się o pracę - dokumenty niezbędne przy ubieganiu się o pracę, rozmowa kwalifikacyjna</w:t>
            </w:r>
          </w:p>
          <w:p w:rsidR="00B66D38" w:rsidRPr="006D4E50" w:rsidRDefault="00B66D38" w:rsidP="00B66D38">
            <w:pPr>
              <w:ind w:left="360"/>
            </w:pPr>
          </w:p>
        </w:tc>
      </w:tr>
      <w:tr w:rsidR="00105D1C" w:rsidRPr="00202D79" w:rsidTr="00CA5115">
        <w:tc>
          <w:tcPr>
            <w:tcW w:w="9194" w:type="dxa"/>
          </w:tcPr>
          <w:p w:rsidR="00105D1C" w:rsidRPr="00202D79" w:rsidRDefault="00105D1C" w:rsidP="00CA5115">
            <w:pPr>
              <w:jc w:val="both"/>
              <w:rPr>
                <w:b/>
                <w:u w:val="single"/>
              </w:rPr>
            </w:pPr>
            <w:r w:rsidRPr="00202D79">
              <w:rPr>
                <w:b/>
                <w:u w:val="single"/>
              </w:rPr>
              <w:t>Funkcje językowe*</w:t>
            </w:r>
          </w:p>
          <w:p w:rsidR="00105D1C" w:rsidRPr="00202D79" w:rsidRDefault="00105D1C" w:rsidP="00CA5115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105D1C" w:rsidRPr="00202D79" w:rsidTr="00CA5115">
        <w:tc>
          <w:tcPr>
            <w:tcW w:w="9194" w:type="dxa"/>
          </w:tcPr>
          <w:p w:rsidR="00105D1C" w:rsidRPr="00176E08" w:rsidRDefault="00105D1C" w:rsidP="00CA5115">
            <w:pPr>
              <w:numPr>
                <w:ilvl w:val="0"/>
                <w:numId w:val="4"/>
              </w:numPr>
            </w:pPr>
            <w:r w:rsidRPr="00176E08">
              <w:t>Opisywanie – język odnoszący się do wizualnych informacji (diagramy, grafy, tabele)</w:t>
            </w:r>
          </w:p>
          <w:p w:rsidR="00105D1C" w:rsidRDefault="00105D1C" w:rsidP="00CA5115">
            <w:pPr>
              <w:numPr>
                <w:ilvl w:val="0"/>
                <w:numId w:val="4"/>
              </w:numPr>
            </w:pPr>
            <w:r w:rsidRPr="00176E08">
              <w:t>Zwroty służące wyrażeniu poparcia głównej myśli wykładu/tekstu (podawanie przykładów, definicji, wyjaśnień)</w:t>
            </w:r>
          </w:p>
          <w:p w:rsidR="00105D1C" w:rsidRDefault="00105D1C" w:rsidP="00CA5115">
            <w:pPr>
              <w:numPr>
                <w:ilvl w:val="0"/>
                <w:numId w:val="4"/>
              </w:numPr>
            </w:pPr>
            <w:r w:rsidRPr="00176E08">
              <w:t>Język prezentacji</w:t>
            </w:r>
          </w:p>
          <w:p w:rsidR="00105D1C" w:rsidRDefault="00105D1C" w:rsidP="00CA5115">
            <w:pPr>
              <w:numPr>
                <w:ilvl w:val="0"/>
                <w:numId w:val="4"/>
              </w:numPr>
            </w:pPr>
            <w:r w:rsidRPr="00176E08">
              <w:t>Opisywanie procesów</w:t>
            </w:r>
          </w:p>
          <w:p w:rsidR="00105D1C" w:rsidRDefault="00105D1C" w:rsidP="00CA5115">
            <w:pPr>
              <w:numPr>
                <w:ilvl w:val="0"/>
                <w:numId w:val="4"/>
              </w:numPr>
            </w:pPr>
            <w:r w:rsidRPr="00176E08">
              <w:t>Klasyfikowanie</w:t>
            </w:r>
          </w:p>
          <w:p w:rsidR="00105D1C" w:rsidRDefault="00105D1C" w:rsidP="00CA5115">
            <w:pPr>
              <w:numPr>
                <w:ilvl w:val="0"/>
                <w:numId w:val="4"/>
              </w:numPr>
            </w:pPr>
            <w:r w:rsidRPr="00176E08">
              <w:t>Wyrażanie faktów i opinii</w:t>
            </w:r>
          </w:p>
          <w:p w:rsidR="00105D1C" w:rsidRDefault="00105D1C" w:rsidP="00CA5115">
            <w:pPr>
              <w:numPr>
                <w:ilvl w:val="0"/>
                <w:numId w:val="4"/>
              </w:numPr>
            </w:pPr>
            <w:r w:rsidRPr="00176E08">
              <w:t>Język porównań</w:t>
            </w:r>
          </w:p>
          <w:p w:rsidR="00105D1C" w:rsidRDefault="00105D1C" w:rsidP="00CA5115">
            <w:pPr>
              <w:numPr>
                <w:ilvl w:val="0"/>
                <w:numId w:val="4"/>
              </w:numPr>
            </w:pPr>
            <w:r w:rsidRPr="00176E08">
              <w:t>Wyrażanie przyczyn i skutków</w:t>
            </w:r>
          </w:p>
          <w:p w:rsidR="00105D1C" w:rsidRPr="00B66D38" w:rsidRDefault="00105D1C" w:rsidP="00CA5115">
            <w:pPr>
              <w:numPr>
                <w:ilvl w:val="0"/>
                <w:numId w:val="4"/>
              </w:numPr>
            </w:pPr>
            <w:r w:rsidRPr="00176E08">
              <w:t>Język ewaluacji</w:t>
            </w:r>
          </w:p>
        </w:tc>
      </w:tr>
      <w:tr w:rsidR="00105D1C" w:rsidRPr="00202D79" w:rsidTr="00CA5115">
        <w:tc>
          <w:tcPr>
            <w:tcW w:w="9194" w:type="dxa"/>
          </w:tcPr>
          <w:p w:rsidR="00105D1C" w:rsidRPr="00202D79" w:rsidRDefault="00105D1C" w:rsidP="00CA5115">
            <w:pPr>
              <w:jc w:val="both"/>
              <w:rPr>
                <w:b/>
              </w:rPr>
            </w:pPr>
            <w:r w:rsidRPr="00202D79">
              <w:rPr>
                <w:b/>
                <w:u w:val="single"/>
              </w:rPr>
              <w:t>Treści gramatyczne</w:t>
            </w:r>
            <w:r w:rsidRPr="00202D79">
              <w:rPr>
                <w:b/>
              </w:rPr>
              <w:t>*</w:t>
            </w:r>
          </w:p>
          <w:p w:rsidR="00105D1C" w:rsidRPr="00202D79" w:rsidRDefault="00105D1C" w:rsidP="00CA5115">
            <w:pPr>
              <w:jc w:val="both"/>
              <w:rPr>
                <w:b/>
              </w:rPr>
            </w:pPr>
          </w:p>
        </w:tc>
      </w:tr>
      <w:tr w:rsidR="00105D1C" w:rsidRPr="00202D79" w:rsidTr="00CA5115">
        <w:tc>
          <w:tcPr>
            <w:tcW w:w="9194" w:type="dxa"/>
          </w:tcPr>
          <w:p w:rsidR="00105D1C" w:rsidRDefault="00105D1C" w:rsidP="00CA5115">
            <w:pPr>
              <w:numPr>
                <w:ilvl w:val="0"/>
                <w:numId w:val="5"/>
              </w:numPr>
            </w:pPr>
            <w:r w:rsidRPr="00FD7FCE">
              <w:lastRenderedPageBreak/>
              <w:t xml:space="preserve">Powtórzenie </w:t>
            </w:r>
            <w:r>
              <w:t xml:space="preserve">i ugruntowanie najważniejszych zagadnień gramatycznych (praktycznie i specjalistycznie uwarunkowanych) </w:t>
            </w:r>
          </w:p>
          <w:p w:rsidR="00105D1C" w:rsidRPr="00C945C0" w:rsidRDefault="00105D1C" w:rsidP="00CA5115"/>
        </w:tc>
      </w:tr>
    </w:tbl>
    <w:p w:rsidR="00105D1C" w:rsidRPr="00A17EC5" w:rsidRDefault="00105D1C" w:rsidP="00105D1C">
      <w:pPr>
        <w:ind w:left="360"/>
        <w:rPr>
          <w:rFonts w:ascii="Estrangelo Edessa" w:hAnsi="Estrangelo Edessa" w:cs="Estrangelo Edessa"/>
          <w:b/>
        </w:rPr>
      </w:pPr>
    </w:p>
    <w:p w:rsidR="00105D1C" w:rsidRDefault="00105D1C" w:rsidP="00105D1C">
      <w:pPr>
        <w:jc w:val="both"/>
        <w:rPr>
          <w:b/>
        </w:rPr>
      </w:pPr>
    </w:p>
    <w:p w:rsidR="00105D1C" w:rsidRPr="0048398E" w:rsidRDefault="00105D1C" w:rsidP="00105D1C">
      <w:pPr>
        <w:jc w:val="both"/>
        <w:rPr>
          <w:b/>
        </w:rPr>
      </w:pPr>
    </w:p>
    <w:p w:rsidR="00105D1C" w:rsidRPr="00937DB3" w:rsidRDefault="00105D1C" w:rsidP="00105D1C">
      <w:pPr>
        <w:autoSpaceDE w:val="0"/>
        <w:autoSpaceDN w:val="0"/>
        <w:ind w:left="720"/>
        <w:rPr>
          <w:b/>
          <w:bCs/>
          <w:lang w:val="en-US"/>
        </w:rPr>
      </w:pPr>
      <w:r w:rsidRPr="00937DB3">
        <w:rPr>
          <w:b/>
          <w:bCs/>
          <w:lang w:val="en-US"/>
        </w:rPr>
        <w:t>LITERATURA</w:t>
      </w:r>
    </w:p>
    <w:p w:rsidR="00105D1C" w:rsidRPr="00937DB3" w:rsidRDefault="00105D1C" w:rsidP="00105D1C">
      <w:pPr>
        <w:ind w:left="720"/>
        <w:rPr>
          <w:b/>
          <w:bCs/>
          <w:lang w:val="en-US"/>
        </w:rPr>
      </w:pPr>
    </w:p>
    <w:p w:rsidR="00105D1C" w:rsidRPr="00937DB3" w:rsidRDefault="00105D1C" w:rsidP="00105D1C">
      <w:pPr>
        <w:ind w:left="720"/>
        <w:rPr>
          <w:b/>
          <w:bCs/>
          <w:lang w:val="en-US"/>
        </w:rPr>
      </w:pPr>
      <w:proofErr w:type="spellStart"/>
      <w:r w:rsidRPr="00937DB3">
        <w:rPr>
          <w:b/>
          <w:bCs/>
          <w:lang w:val="en-US"/>
        </w:rPr>
        <w:t>Język</w:t>
      </w:r>
      <w:proofErr w:type="spellEnd"/>
      <w:r w:rsidRPr="00937DB3">
        <w:rPr>
          <w:b/>
          <w:bCs/>
          <w:lang w:val="en-US"/>
        </w:rPr>
        <w:t xml:space="preserve"> </w:t>
      </w:r>
      <w:proofErr w:type="spellStart"/>
      <w:r w:rsidRPr="00937DB3">
        <w:rPr>
          <w:b/>
          <w:bCs/>
          <w:lang w:val="en-US"/>
        </w:rPr>
        <w:t>angielski</w:t>
      </w:r>
      <w:proofErr w:type="spellEnd"/>
      <w:r w:rsidRPr="00937DB3">
        <w:rPr>
          <w:b/>
          <w:bCs/>
          <w:lang w:val="en-US"/>
        </w:rPr>
        <w:t>:</w:t>
      </w:r>
    </w:p>
    <w:p w:rsidR="00105D1C" w:rsidRDefault="00105D1C" w:rsidP="00105D1C">
      <w:pPr>
        <w:snapToGrid w:val="0"/>
        <w:rPr>
          <w:b/>
          <w:bCs/>
          <w:lang w:val="en-US"/>
        </w:rPr>
      </w:pPr>
    </w:p>
    <w:p w:rsidR="00105D1C" w:rsidRDefault="00105D1C" w:rsidP="00105D1C">
      <w:pPr>
        <w:snapToGrid w:val="0"/>
        <w:rPr>
          <w:b/>
          <w:color w:val="000000"/>
          <w:sz w:val="20"/>
          <w:szCs w:val="20"/>
          <w:lang w:val="en-US"/>
        </w:rPr>
      </w:pPr>
      <w:proofErr w:type="spellStart"/>
      <w:r w:rsidRPr="0048398E">
        <w:rPr>
          <w:b/>
          <w:bCs/>
          <w:lang w:val="en-US"/>
        </w:rPr>
        <w:t>Podstawowa</w:t>
      </w:r>
      <w:proofErr w:type="spellEnd"/>
      <w:r w:rsidRPr="0048398E">
        <w:rPr>
          <w:b/>
          <w:bCs/>
          <w:lang w:val="en-US"/>
        </w:rPr>
        <w:t>:</w:t>
      </w:r>
      <w:r w:rsidRPr="00C5661B">
        <w:rPr>
          <w:b/>
          <w:color w:val="000000"/>
          <w:sz w:val="20"/>
          <w:szCs w:val="20"/>
          <w:lang w:val="en-US"/>
        </w:rPr>
        <w:t xml:space="preserve"> </w:t>
      </w:r>
    </w:p>
    <w:p w:rsidR="00105D1C" w:rsidRPr="00105D1C" w:rsidRDefault="00105D1C" w:rsidP="00105D1C">
      <w:pPr>
        <w:snapToGrid w:val="0"/>
        <w:rPr>
          <w:color w:val="000000"/>
          <w:lang w:val="en-US"/>
        </w:rPr>
      </w:pPr>
      <w:r>
        <w:rPr>
          <w:b/>
          <w:color w:val="000000"/>
          <w:sz w:val="20"/>
          <w:szCs w:val="20"/>
          <w:lang w:val="en-US"/>
        </w:rPr>
        <w:br/>
      </w:r>
      <w:r>
        <w:rPr>
          <w:color w:val="000000"/>
          <w:lang w:val="en-US"/>
        </w:rPr>
        <w:t xml:space="preserve">1. Sara Helm, </w:t>
      </w:r>
      <w:r>
        <w:rPr>
          <w:i/>
          <w:color w:val="000000"/>
          <w:lang w:val="en-US"/>
        </w:rPr>
        <w:t>Market Leader Accounting and Finance</w:t>
      </w:r>
      <w:r>
        <w:rPr>
          <w:color w:val="000000"/>
          <w:lang w:val="en-US"/>
        </w:rPr>
        <w:t>, Pearson/</w:t>
      </w:r>
      <w:r w:rsidRPr="00C5661B">
        <w:rPr>
          <w:color w:val="000000"/>
          <w:lang w:val="en-US"/>
        </w:rPr>
        <w:t>Longman</w:t>
      </w:r>
    </w:p>
    <w:p w:rsidR="00105D1C" w:rsidRDefault="006F0AD9" w:rsidP="00105D1C">
      <w:pPr>
        <w:snapToGrid w:val="0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r w:rsidR="008B4ED5" w:rsidRPr="00677899">
        <w:rPr>
          <w:color w:val="000000"/>
          <w:szCs w:val="20"/>
          <w:lang w:val="en-US"/>
        </w:rPr>
        <w:t xml:space="preserve">Ian Mac </w:t>
      </w:r>
      <w:proofErr w:type="spellStart"/>
      <w:r w:rsidR="008B4ED5" w:rsidRPr="00677899">
        <w:rPr>
          <w:color w:val="000000"/>
          <w:szCs w:val="20"/>
          <w:lang w:val="en-US"/>
        </w:rPr>
        <w:t>Kanzie</w:t>
      </w:r>
      <w:proofErr w:type="spellEnd"/>
      <w:r w:rsidR="008B4ED5" w:rsidRPr="00677899">
        <w:rPr>
          <w:color w:val="000000"/>
          <w:szCs w:val="20"/>
          <w:lang w:val="en-US"/>
        </w:rPr>
        <w:t xml:space="preserve">, </w:t>
      </w:r>
      <w:r w:rsidR="008B4ED5" w:rsidRPr="00677899">
        <w:rPr>
          <w:i/>
          <w:color w:val="000000"/>
          <w:szCs w:val="20"/>
          <w:lang w:val="en-US"/>
        </w:rPr>
        <w:t>Professional English in Use Finance</w:t>
      </w:r>
      <w:r w:rsidR="008B4ED5">
        <w:rPr>
          <w:color w:val="000000"/>
          <w:szCs w:val="20"/>
          <w:lang w:val="en-US"/>
        </w:rPr>
        <w:t>, CUP</w:t>
      </w:r>
    </w:p>
    <w:p w:rsidR="00105D1C" w:rsidRDefault="00105D1C" w:rsidP="00105D1C">
      <w:pPr>
        <w:rPr>
          <w:b/>
          <w:bCs/>
          <w:lang w:val="en-US"/>
        </w:rPr>
      </w:pPr>
    </w:p>
    <w:p w:rsidR="008B4ED5" w:rsidRPr="0048398E" w:rsidRDefault="008B4ED5" w:rsidP="00105D1C">
      <w:pPr>
        <w:rPr>
          <w:b/>
          <w:bCs/>
          <w:lang w:val="en-US"/>
        </w:rPr>
      </w:pPr>
    </w:p>
    <w:p w:rsidR="00105D1C" w:rsidRDefault="00105D1C" w:rsidP="00105D1C">
      <w:pPr>
        <w:rPr>
          <w:b/>
          <w:bCs/>
          <w:lang w:val="en-US"/>
        </w:rPr>
      </w:pPr>
      <w:proofErr w:type="spellStart"/>
      <w:r w:rsidRPr="0048398E">
        <w:rPr>
          <w:b/>
          <w:bCs/>
          <w:lang w:val="en-US"/>
        </w:rPr>
        <w:t>Uzupełniająca</w:t>
      </w:r>
      <w:proofErr w:type="spellEnd"/>
      <w:r w:rsidRPr="0048398E">
        <w:rPr>
          <w:b/>
          <w:bCs/>
          <w:lang w:val="en-US"/>
        </w:rPr>
        <w:t xml:space="preserve">: </w:t>
      </w:r>
    </w:p>
    <w:p w:rsidR="008B4ED5" w:rsidRDefault="008B4ED5" w:rsidP="00BD055D">
      <w:pPr>
        <w:ind w:left="142" w:hanging="142"/>
        <w:rPr>
          <w:color w:val="000000"/>
          <w:lang w:val="en-US"/>
        </w:rPr>
      </w:pPr>
      <w:r>
        <w:rPr>
          <w:color w:val="000000"/>
          <w:lang w:val="en-US"/>
        </w:rPr>
        <w:t xml:space="preserve">1. Ian Mac Kenzie, </w:t>
      </w:r>
      <w:r w:rsidRPr="00432388">
        <w:rPr>
          <w:i/>
          <w:color w:val="000000"/>
          <w:lang w:val="en-US"/>
        </w:rPr>
        <w:t>English for</w:t>
      </w:r>
      <w:r>
        <w:rPr>
          <w:color w:val="000000"/>
          <w:lang w:val="en-US"/>
        </w:rPr>
        <w:t xml:space="preserve"> </w:t>
      </w:r>
      <w:r w:rsidRPr="00432388">
        <w:rPr>
          <w:i/>
          <w:color w:val="000000"/>
          <w:lang w:val="en-US"/>
        </w:rPr>
        <w:t>Business</w:t>
      </w:r>
      <w:r>
        <w:rPr>
          <w:i/>
          <w:color w:val="000000"/>
          <w:lang w:val="en-US"/>
        </w:rPr>
        <w:t xml:space="preserve"> Studies, A course for Business Studies and Economics students</w:t>
      </w:r>
      <w:r w:rsidRPr="00C5661B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Cambridge University Press</w:t>
      </w:r>
    </w:p>
    <w:p w:rsidR="008B4ED5" w:rsidRDefault="008B4ED5" w:rsidP="00BD055D">
      <w:pPr>
        <w:ind w:left="142" w:hanging="142"/>
        <w:rPr>
          <w:color w:val="000000"/>
          <w:szCs w:val="20"/>
          <w:lang w:val="en-US"/>
        </w:rPr>
      </w:pPr>
      <w:r>
        <w:rPr>
          <w:color w:val="000000"/>
          <w:lang w:val="en-US"/>
        </w:rPr>
        <w:t xml:space="preserve">2. </w:t>
      </w:r>
      <w:r w:rsidRPr="00C5661B">
        <w:rPr>
          <w:color w:val="000000"/>
          <w:lang w:val="en-US"/>
        </w:rPr>
        <w:t xml:space="preserve">D. Cotton, D. Falvey and </w:t>
      </w:r>
      <w:smartTag w:uri="urn:schemas-microsoft-com:office:smarttags" w:element="place">
        <w:r w:rsidRPr="00C5661B">
          <w:rPr>
            <w:color w:val="000000"/>
            <w:lang w:val="en-US"/>
          </w:rPr>
          <w:t>S. Kent</w:t>
        </w:r>
      </w:smartTag>
      <w:r w:rsidRPr="00C5661B">
        <w:rPr>
          <w:color w:val="000000"/>
          <w:lang w:val="en-US"/>
        </w:rPr>
        <w:t xml:space="preserve">, </w:t>
      </w:r>
      <w:r w:rsidRPr="00C5661B">
        <w:rPr>
          <w:i/>
          <w:color w:val="000000"/>
          <w:lang w:val="en-US"/>
        </w:rPr>
        <w:t>Market Leade</w:t>
      </w:r>
      <w:r>
        <w:rPr>
          <w:i/>
          <w:color w:val="000000"/>
          <w:lang w:val="en-US"/>
        </w:rPr>
        <w:t xml:space="preserve">r, </w:t>
      </w:r>
      <w:r>
        <w:rPr>
          <w:color w:val="000000"/>
          <w:lang w:val="en-US"/>
        </w:rPr>
        <w:t>Pre-i</w:t>
      </w:r>
      <w:r w:rsidRPr="00C5661B">
        <w:rPr>
          <w:color w:val="000000"/>
          <w:lang w:val="en-US"/>
        </w:rPr>
        <w:t>ntermediate</w:t>
      </w:r>
      <w:r>
        <w:rPr>
          <w:color w:val="000000"/>
          <w:lang w:val="en-US"/>
        </w:rPr>
        <w:t xml:space="preserve"> -</w:t>
      </w:r>
      <w:r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Upper-i</w:t>
      </w:r>
      <w:r w:rsidRPr="00C5661B">
        <w:rPr>
          <w:color w:val="000000"/>
          <w:lang w:val="en-US"/>
        </w:rPr>
        <w:t xml:space="preserve">ntermediate, </w:t>
      </w:r>
      <w:r>
        <w:rPr>
          <w:color w:val="000000"/>
          <w:lang w:val="en-US"/>
        </w:rPr>
        <w:t>Pearson/</w:t>
      </w:r>
      <w:r w:rsidRPr="00C5661B">
        <w:rPr>
          <w:color w:val="000000"/>
          <w:lang w:val="en-US"/>
        </w:rPr>
        <w:t>Longman</w:t>
      </w:r>
    </w:p>
    <w:p w:rsidR="008B4ED5" w:rsidRDefault="008B4ED5" w:rsidP="00BD055D">
      <w:pPr>
        <w:ind w:left="142" w:hanging="142"/>
        <w:rPr>
          <w:color w:val="000000"/>
          <w:szCs w:val="20"/>
          <w:lang w:val="en-US"/>
        </w:rPr>
      </w:pPr>
      <w:r>
        <w:rPr>
          <w:color w:val="000000"/>
          <w:lang w:val="en-US"/>
        </w:rPr>
        <w:t xml:space="preserve">3. Norman Whitby, </w:t>
      </w:r>
      <w:r w:rsidRPr="00432388">
        <w:rPr>
          <w:i/>
          <w:color w:val="000000"/>
          <w:lang w:val="en-US"/>
        </w:rPr>
        <w:t>Business Benchmark</w:t>
      </w:r>
      <w:r>
        <w:rPr>
          <w:color w:val="000000"/>
          <w:lang w:val="en-US"/>
        </w:rPr>
        <w:t>, Pre-i</w:t>
      </w:r>
      <w:r w:rsidRPr="00C5661B">
        <w:rPr>
          <w:color w:val="000000"/>
          <w:lang w:val="en-US"/>
        </w:rPr>
        <w:t>ntermediate</w:t>
      </w:r>
      <w:r w:rsidRPr="00C5661B">
        <w:rPr>
          <w:i/>
          <w:color w:val="000000"/>
          <w:lang w:val="en-US"/>
        </w:rPr>
        <w:t xml:space="preserve"> </w:t>
      </w:r>
      <w:r>
        <w:rPr>
          <w:color w:val="000000"/>
          <w:lang w:val="en-US"/>
        </w:rPr>
        <w:t>-</w:t>
      </w:r>
      <w:r w:rsidRPr="00C5661B">
        <w:rPr>
          <w:color w:val="000000"/>
          <w:lang w:val="en-US"/>
        </w:rPr>
        <w:t xml:space="preserve"> Intermediate</w:t>
      </w:r>
      <w:r>
        <w:rPr>
          <w:color w:val="000000"/>
          <w:lang w:val="en-US"/>
        </w:rPr>
        <w:t xml:space="preserve">,  </w:t>
      </w:r>
      <w:smartTag w:uri="urn:schemas-microsoft-com:office:smarttags" w:element="PlaceName">
        <w:smartTag w:uri="urn:schemas-microsoft-com:office:smarttags" w:element="place">
          <w:r>
            <w:rPr>
              <w:color w:val="000000"/>
              <w:lang w:val="en-US"/>
            </w:rPr>
            <w:t>Cambridge</w:t>
          </w:r>
        </w:smartTag>
        <w:r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>
            <w:rPr>
              <w:color w:val="000000"/>
              <w:lang w:val="en-US"/>
            </w:rPr>
            <w:t>University</w:t>
          </w:r>
        </w:smartTag>
      </w:smartTag>
      <w:r>
        <w:rPr>
          <w:color w:val="000000"/>
          <w:lang w:val="en-US"/>
        </w:rPr>
        <w:t xml:space="preserve"> Press</w:t>
      </w:r>
    </w:p>
    <w:p w:rsidR="006F0AD9" w:rsidRDefault="00BD055D" w:rsidP="00BD055D">
      <w:pPr>
        <w:ind w:left="142" w:hanging="142"/>
        <w:rPr>
          <w:color w:val="000000"/>
          <w:lang w:val="en-US"/>
        </w:rPr>
      </w:pPr>
      <w:r>
        <w:rPr>
          <w:color w:val="000000"/>
          <w:szCs w:val="20"/>
          <w:lang w:val="en-US"/>
        </w:rPr>
        <w:t>4</w:t>
      </w:r>
      <w:r w:rsidR="006F0AD9" w:rsidRPr="00677899">
        <w:rPr>
          <w:color w:val="000000"/>
          <w:szCs w:val="20"/>
          <w:lang w:val="en-US"/>
        </w:rPr>
        <w:t>.</w:t>
      </w:r>
      <w:r w:rsidR="006F0AD9" w:rsidRPr="006F0AD9">
        <w:rPr>
          <w:color w:val="000000"/>
          <w:lang w:val="en-US"/>
        </w:rPr>
        <w:t xml:space="preserve"> </w:t>
      </w:r>
      <w:r w:rsidR="006F0AD9">
        <w:rPr>
          <w:color w:val="000000"/>
          <w:lang w:val="en-US"/>
        </w:rPr>
        <w:t xml:space="preserve">Graham Tullis, Tonya Trappe, </w:t>
      </w:r>
      <w:r w:rsidR="006F0AD9" w:rsidRPr="00432388">
        <w:rPr>
          <w:i/>
          <w:color w:val="000000"/>
          <w:lang w:val="en-US"/>
        </w:rPr>
        <w:t>New Insights Into Business</w:t>
      </w:r>
      <w:r w:rsidR="006F0AD9">
        <w:rPr>
          <w:color w:val="000000"/>
          <w:lang w:val="en-US"/>
        </w:rPr>
        <w:t>, Longman</w:t>
      </w:r>
    </w:p>
    <w:p w:rsidR="00C32D5A" w:rsidRPr="00677899" w:rsidRDefault="00BD055D" w:rsidP="00BD055D">
      <w:pPr>
        <w:ind w:left="142" w:hanging="142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5</w:t>
      </w:r>
      <w:r w:rsidR="00C32D5A" w:rsidRPr="00677899">
        <w:rPr>
          <w:color w:val="000000"/>
          <w:szCs w:val="20"/>
          <w:lang w:val="en-US"/>
        </w:rPr>
        <w:t xml:space="preserve">. Bill </w:t>
      </w:r>
      <w:proofErr w:type="spellStart"/>
      <w:r w:rsidR="00C32D5A" w:rsidRPr="00677899">
        <w:rPr>
          <w:color w:val="000000"/>
          <w:szCs w:val="20"/>
          <w:lang w:val="en-US"/>
        </w:rPr>
        <w:t>Mascull</w:t>
      </w:r>
      <w:proofErr w:type="spellEnd"/>
      <w:r w:rsidR="00C32D5A" w:rsidRPr="00677899">
        <w:rPr>
          <w:color w:val="000000"/>
          <w:szCs w:val="20"/>
          <w:lang w:val="en-US"/>
        </w:rPr>
        <w:t xml:space="preserve">, </w:t>
      </w:r>
      <w:r w:rsidR="00C32D5A" w:rsidRPr="00677899">
        <w:rPr>
          <w:i/>
          <w:color w:val="000000"/>
          <w:szCs w:val="20"/>
          <w:lang w:val="en-US"/>
        </w:rPr>
        <w:t>Business Vocabulary in Use</w:t>
      </w:r>
      <w:r w:rsidR="00C32D5A" w:rsidRPr="00677899">
        <w:rPr>
          <w:color w:val="000000"/>
          <w:szCs w:val="20"/>
          <w:lang w:val="en-US"/>
        </w:rPr>
        <w:t xml:space="preserve">, Intermediate, </w:t>
      </w:r>
      <w:smartTag w:uri="urn:schemas-microsoft-com:office:smarttags" w:element="PlaceName">
        <w:smartTag w:uri="urn:schemas-microsoft-com:office:smarttags" w:element="place">
          <w:r w:rsidR="00C32D5A" w:rsidRPr="00677899">
            <w:rPr>
              <w:color w:val="000000"/>
              <w:szCs w:val="20"/>
              <w:lang w:val="en-US"/>
            </w:rPr>
            <w:t>Cambridge</w:t>
          </w:r>
        </w:smartTag>
        <w:r w:rsidR="00C32D5A" w:rsidRPr="00677899">
          <w:rPr>
            <w:color w:val="000000"/>
            <w:szCs w:val="20"/>
            <w:lang w:val="en-US"/>
          </w:rPr>
          <w:t xml:space="preserve"> </w:t>
        </w:r>
        <w:smartTag w:uri="urn:schemas-microsoft-com:office:smarttags" w:element="PlaceType">
          <w:r w:rsidR="00C32D5A" w:rsidRPr="00677899">
            <w:rPr>
              <w:color w:val="000000"/>
              <w:szCs w:val="20"/>
              <w:lang w:val="en-US"/>
            </w:rPr>
            <w:t>University</w:t>
          </w:r>
        </w:smartTag>
      </w:smartTag>
      <w:r w:rsidR="00C32D5A" w:rsidRPr="00677899">
        <w:rPr>
          <w:color w:val="000000"/>
          <w:szCs w:val="20"/>
          <w:lang w:val="en-US"/>
        </w:rPr>
        <w:t xml:space="preserve"> Press</w:t>
      </w:r>
    </w:p>
    <w:p w:rsidR="00C32D5A" w:rsidRPr="00677899" w:rsidRDefault="00BD055D" w:rsidP="00BD055D">
      <w:pPr>
        <w:snapToGrid w:val="0"/>
        <w:ind w:left="142" w:hanging="142"/>
        <w:rPr>
          <w:color w:val="000000"/>
          <w:szCs w:val="20"/>
          <w:lang w:val="en-US"/>
        </w:rPr>
      </w:pPr>
      <w:r>
        <w:rPr>
          <w:lang w:val="en-US" w:eastAsia="pl-PL"/>
        </w:rPr>
        <w:t>6</w:t>
      </w:r>
      <w:r w:rsidR="00C32D5A">
        <w:rPr>
          <w:lang w:val="en-US" w:eastAsia="pl-PL"/>
        </w:rPr>
        <w:t>.</w:t>
      </w:r>
      <w:r w:rsidR="00C32D5A" w:rsidRPr="00C32D5A">
        <w:rPr>
          <w:color w:val="000000"/>
          <w:szCs w:val="20"/>
          <w:lang w:val="en-US"/>
        </w:rPr>
        <w:t xml:space="preserve"> </w:t>
      </w:r>
      <w:r w:rsidR="00C32D5A" w:rsidRPr="00677899">
        <w:rPr>
          <w:color w:val="000000"/>
          <w:szCs w:val="20"/>
          <w:lang w:val="en-US"/>
        </w:rPr>
        <w:t xml:space="preserve">E. de Chazal, S. McCarter, </w:t>
      </w:r>
      <w:r w:rsidR="00C32D5A" w:rsidRPr="00677899">
        <w:rPr>
          <w:i/>
          <w:color w:val="000000"/>
          <w:szCs w:val="20"/>
          <w:lang w:val="en-US"/>
        </w:rPr>
        <w:t>Oxford EAP A Course in English for Academic Purposes</w:t>
      </w:r>
      <w:r w:rsidR="00C32D5A" w:rsidRPr="00677899">
        <w:rPr>
          <w:color w:val="000000"/>
          <w:szCs w:val="20"/>
          <w:lang w:val="en-US"/>
        </w:rPr>
        <w:t>, Oxford</w:t>
      </w:r>
      <w:r w:rsidR="00C32D5A" w:rsidRPr="007B3FF1">
        <w:rPr>
          <w:lang w:val="en-US" w:eastAsia="pl-PL"/>
        </w:rPr>
        <w:t xml:space="preserve"> </w:t>
      </w:r>
      <w:r w:rsidR="00C32D5A" w:rsidRPr="00677899">
        <w:rPr>
          <w:lang w:val="en-US" w:eastAsia="pl-PL"/>
        </w:rPr>
        <w:t>University Press</w:t>
      </w:r>
    </w:p>
    <w:p w:rsidR="00C32D5A" w:rsidRPr="00677899" w:rsidRDefault="00BD055D" w:rsidP="00BD055D">
      <w:pPr>
        <w:ind w:left="142" w:hanging="142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7</w:t>
      </w:r>
      <w:r w:rsidR="00C32D5A" w:rsidRPr="00677899">
        <w:rPr>
          <w:color w:val="000000"/>
          <w:szCs w:val="20"/>
          <w:lang w:val="en-US"/>
        </w:rPr>
        <w:t xml:space="preserve">. </w:t>
      </w:r>
      <w:r w:rsidR="00C32D5A">
        <w:rPr>
          <w:lang w:val="en-US" w:eastAsia="pl-PL"/>
        </w:rPr>
        <w:t xml:space="preserve">John Allison, Paul Emmerson, </w:t>
      </w:r>
      <w:r w:rsidR="00C32D5A">
        <w:rPr>
          <w:i/>
          <w:lang w:val="en-US" w:eastAsia="pl-PL"/>
        </w:rPr>
        <w:t xml:space="preserve">The Business, </w:t>
      </w:r>
      <w:r w:rsidR="00C32D5A" w:rsidRPr="00FB394D">
        <w:rPr>
          <w:lang w:val="en-US" w:eastAsia="pl-PL"/>
        </w:rPr>
        <w:t>Intermediate</w:t>
      </w:r>
      <w:r w:rsidR="00C32D5A">
        <w:rPr>
          <w:i/>
          <w:lang w:val="en-US" w:eastAsia="pl-PL"/>
        </w:rPr>
        <w:t xml:space="preserve">, </w:t>
      </w:r>
      <w:r w:rsidR="00C32D5A" w:rsidRPr="00574B2A">
        <w:rPr>
          <w:lang w:val="en-US" w:eastAsia="pl-PL"/>
        </w:rPr>
        <w:t>Macmillan</w:t>
      </w:r>
    </w:p>
    <w:p w:rsidR="00C32D5A" w:rsidRPr="00677899" w:rsidRDefault="00BD055D" w:rsidP="00BD055D">
      <w:pPr>
        <w:ind w:left="142" w:hanging="142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>8</w:t>
      </w:r>
      <w:r w:rsidR="00C32D5A" w:rsidRPr="00677899">
        <w:rPr>
          <w:color w:val="000000"/>
          <w:szCs w:val="20"/>
          <w:lang w:val="en-US"/>
        </w:rPr>
        <w:t>.</w:t>
      </w:r>
      <w:r w:rsidR="00C32D5A" w:rsidRPr="00C32D5A">
        <w:rPr>
          <w:color w:val="000000"/>
          <w:szCs w:val="20"/>
          <w:lang w:val="en-US"/>
        </w:rPr>
        <w:t xml:space="preserve"> </w:t>
      </w:r>
      <w:r w:rsidR="00C32D5A" w:rsidRPr="00677899">
        <w:rPr>
          <w:color w:val="000000"/>
          <w:szCs w:val="20"/>
          <w:lang w:val="en-US"/>
        </w:rPr>
        <w:t xml:space="preserve">M. </w:t>
      </w:r>
      <w:proofErr w:type="spellStart"/>
      <w:r w:rsidR="00C32D5A" w:rsidRPr="00677899">
        <w:rPr>
          <w:color w:val="000000"/>
          <w:szCs w:val="20"/>
          <w:lang w:val="en-US"/>
        </w:rPr>
        <w:t>MacCarthy</w:t>
      </w:r>
      <w:proofErr w:type="spellEnd"/>
      <w:r w:rsidR="00C32D5A" w:rsidRPr="00677899">
        <w:rPr>
          <w:color w:val="000000"/>
          <w:szCs w:val="20"/>
          <w:lang w:val="en-US"/>
        </w:rPr>
        <w:t xml:space="preserve">, F. O’Dell, </w:t>
      </w:r>
      <w:r w:rsidR="00C32D5A" w:rsidRPr="00677899">
        <w:rPr>
          <w:i/>
          <w:color w:val="000000"/>
          <w:szCs w:val="20"/>
          <w:lang w:val="en-US"/>
        </w:rPr>
        <w:t xml:space="preserve">Academic Vocabulary in Use, </w:t>
      </w:r>
      <w:smartTag w:uri="urn:schemas-microsoft-com:office:smarttags" w:element="PlaceName">
        <w:smartTag w:uri="urn:schemas-microsoft-com:office:smarttags" w:element="place">
          <w:r w:rsidR="00C32D5A" w:rsidRPr="00677899">
            <w:rPr>
              <w:color w:val="000000"/>
              <w:szCs w:val="20"/>
              <w:lang w:val="en-US"/>
            </w:rPr>
            <w:t>Cambridge</w:t>
          </w:r>
        </w:smartTag>
        <w:r w:rsidR="00C32D5A" w:rsidRPr="007B3FF1">
          <w:rPr>
            <w:color w:val="000000"/>
            <w:lang w:val="en-US"/>
          </w:rPr>
          <w:t xml:space="preserve"> </w:t>
        </w:r>
        <w:smartTag w:uri="urn:schemas-microsoft-com:office:smarttags" w:element="PlaceType">
          <w:r w:rsidR="00C32D5A">
            <w:rPr>
              <w:color w:val="000000"/>
              <w:lang w:val="en-US"/>
            </w:rPr>
            <w:t>University</w:t>
          </w:r>
        </w:smartTag>
      </w:smartTag>
      <w:r w:rsidR="00C32D5A">
        <w:rPr>
          <w:color w:val="000000"/>
          <w:lang w:val="en-US"/>
        </w:rPr>
        <w:t xml:space="preserve"> Press</w:t>
      </w:r>
    </w:p>
    <w:p w:rsidR="00C32D5A" w:rsidRPr="00C32D5A" w:rsidRDefault="00BD055D" w:rsidP="00BD055D">
      <w:pPr>
        <w:ind w:left="142" w:hanging="142"/>
        <w:rPr>
          <w:bCs/>
          <w:lang w:val="en-GB"/>
        </w:rPr>
      </w:pPr>
      <w:r>
        <w:rPr>
          <w:lang w:val="en-GB"/>
        </w:rPr>
        <w:t>9</w:t>
      </w:r>
      <w:r w:rsidR="00C32D5A" w:rsidRPr="00C32D5A">
        <w:rPr>
          <w:lang w:val="en-GB"/>
        </w:rPr>
        <w:t>.</w:t>
      </w:r>
      <w:r w:rsidR="00C32D5A" w:rsidRPr="00C32D5A">
        <w:rPr>
          <w:color w:val="000000"/>
          <w:szCs w:val="20"/>
          <w:lang w:val="en-GB"/>
        </w:rPr>
        <w:t xml:space="preserve"> </w:t>
      </w:r>
      <w:r w:rsidR="00C32D5A" w:rsidRPr="00677899">
        <w:rPr>
          <w:lang w:val="en-US" w:eastAsia="pl-PL"/>
        </w:rPr>
        <w:t xml:space="preserve">Tracy Byrne, </w:t>
      </w:r>
      <w:r w:rsidR="00C32D5A" w:rsidRPr="00677899">
        <w:rPr>
          <w:i/>
          <w:lang w:val="en-US" w:eastAsia="pl-PL"/>
        </w:rPr>
        <w:t>English File Business Resource Book Intermediate</w:t>
      </w:r>
      <w:r w:rsidR="00C32D5A" w:rsidRPr="00677899">
        <w:rPr>
          <w:lang w:val="en-US" w:eastAsia="pl-PL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="00C32D5A" w:rsidRPr="00677899">
            <w:rPr>
              <w:lang w:val="en-US" w:eastAsia="pl-PL"/>
            </w:rPr>
            <w:t>Oxford</w:t>
          </w:r>
        </w:smartTag>
        <w:r w:rsidR="00C32D5A" w:rsidRPr="00677899">
          <w:rPr>
            <w:lang w:val="en-US" w:eastAsia="pl-PL"/>
          </w:rPr>
          <w:t xml:space="preserve"> </w:t>
        </w:r>
        <w:smartTag w:uri="urn:schemas-microsoft-com:office:smarttags" w:element="PlaceType">
          <w:r w:rsidR="00C32D5A" w:rsidRPr="00677899">
            <w:rPr>
              <w:lang w:val="en-US" w:eastAsia="pl-PL"/>
            </w:rPr>
            <w:t>University</w:t>
          </w:r>
        </w:smartTag>
      </w:smartTag>
      <w:r w:rsidR="00C32D5A" w:rsidRPr="00677899">
        <w:rPr>
          <w:lang w:val="en-US" w:eastAsia="pl-PL"/>
        </w:rPr>
        <w:t xml:space="preserve"> Press</w:t>
      </w:r>
    </w:p>
    <w:p w:rsidR="00C32D5A" w:rsidRPr="00C32D5A" w:rsidRDefault="00C32D5A" w:rsidP="00BD055D">
      <w:pPr>
        <w:pStyle w:val="Nagwek4"/>
        <w:spacing w:line="240" w:lineRule="auto"/>
        <w:ind w:left="142" w:hanging="142"/>
        <w:rPr>
          <w:rFonts w:ascii="Times New Roman" w:hAnsi="Times New Roman" w:cs="Times New Roman"/>
          <w:b w:val="0"/>
        </w:rPr>
      </w:pPr>
      <w:r w:rsidRPr="00C32D5A">
        <w:rPr>
          <w:rFonts w:ascii="Times New Roman" w:hAnsi="Times New Roman" w:cs="Times New Roman"/>
          <w:b w:val="0"/>
          <w:bCs w:val="0"/>
        </w:rPr>
        <w:t>10.</w:t>
      </w:r>
      <w:r w:rsidRPr="00C32D5A">
        <w:rPr>
          <w:rFonts w:ascii="Times New Roman" w:hAnsi="Times New Roman" w:cs="Times New Roman"/>
          <w:b w:val="0"/>
          <w:color w:val="000000"/>
          <w:szCs w:val="20"/>
        </w:rPr>
        <w:t xml:space="preserve"> Materiały autorskie i źródła internetowe</w:t>
      </w:r>
    </w:p>
    <w:p w:rsidR="00105D1C" w:rsidRPr="00C32D5A" w:rsidRDefault="00105D1C" w:rsidP="00105D1C">
      <w:pPr>
        <w:rPr>
          <w:i/>
          <w:lang w:eastAsia="pl-PL"/>
        </w:rPr>
      </w:pPr>
    </w:p>
    <w:p w:rsidR="00105D1C" w:rsidRDefault="00105D1C" w:rsidP="00105D1C">
      <w:pPr>
        <w:ind w:firstLine="709"/>
        <w:jc w:val="both"/>
        <w:rPr>
          <w:color w:val="000000"/>
          <w:sz w:val="20"/>
          <w:szCs w:val="20"/>
        </w:rPr>
      </w:pPr>
      <w:r w:rsidRPr="000759CA">
        <w:rPr>
          <w:color w:val="000000"/>
          <w:sz w:val="20"/>
          <w:szCs w:val="20"/>
        </w:rPr>
        <w:t>* Treści programowe do wyboru przez prowadzącego lektorat, przy uwzględnieniu</w:t>
      </w:r>
      <w:r>
        <w:rPr>
          <w:color w:val="000000"/>
          <w:sz w:val="20"/>
          <w:szCs w:val="20"/>
        </w:rPr>
        <w:t xml:space="preserve"> liczby godzin przewidzianych na kurs językowy oraz</w:t>
      </w:r>
      <w:r w:rsidRPr="000759CA">
        <w:rPr>
          <w:color w:val="000000"/>
          <w:sz w:val="20"/>
          <w:szCs w:val="20"/>
        </w:rPr>
        <w:t xml:space="preserve"> potrzeb studentów.</w:t>
      </w:r>
      <w:r>
        <w:rPr>
          <w:color w:val="000000"/>
          <w:sz w:val="20"/>
          <w:szCs w:val="20"/>
        </w:rPr>
        <w:t xml:space="preserve">  Kolejność realizacji poszczególnych treści programowych dotyczących tematyki kursu, wprowadzanych funkcji językowych oraz materiału leksykalno – gramatycznego jest uwzględniona w programie nauczania przedstawionym przez każdego z prowadzących lektorat języka obcego.</w:t>
      </w:r>
    </w:p>
    <w:p w:rsidR="00105D1C" w:rsidRDefault="00105D1C" w:rsidP="00105D1C">
      <w:pPr>
        <w:jc w:val="both"/>
        <w:rPr>
          <w:rFonts w:ascii="Verdana" w:hAnsi="Verdana" w:cs="Verdana"/>
          <w:bCs/>
          <w:sz w:val="20"/>
          <w:szCs w:val="20"/>
        </w:rPr>
      </w:pPr>
    </w:p>
    <w:p w:rsidR="00105D1C" w:rsidRPr="00105D1C" w:rsidRDefault="00105D1C" w:rsidP="00105D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 w:rsidRPr="00105D1C">
        <w:rPr>
          <w:rFonts w:ascii="Arial" w:hAnsi="Arial" w:cs="Arial"/>
          <w:b/>
          <w:i/>
          <w:sz w:val="20"/>
          <w:lang w:val="pl-PL"/>
        </w:rPr>
        <w:t>Przyjmuję do realizacji</w:t>
      </w:r>
      <w:r w:rsidRPr="00105D1C">
        <w:rPr>
          <w:rFonts w:ascii="Arial" w:hAnsi="Arial" w:cs="Arial"/>
          <w:i/>
          <w:sz w:val="16"/>
          <w:szCs w:val="16"/>
          <w:lang w:val="pl-PL"/>
        </w:rPr>
        <w:t xml:space="preserve">    (data i podpisy osób prowadzących przedmiot w danym roku akademickim)</w:t>
      </w:r>
    </w:p>
    <w:p w:rsidR="00105D1C" w:rsidRPr="00105D1C" w:rsidRDefault="00105D1C" w:rsidP="00105D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9E36A5" w:rsidRPr="00724987" w:rsidRDefault="00105D1C" w:rsidP="0072498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105D1C">
        <w:rPr>
          <w:rFonts w:ascii="Arial" w:hAnsi="Arial" w:cs="Arial"/>
          <w:i/>
          <w:sz w:val="16"/>
          <w:szCs w:val="16"/>
          <w:lang w:val="pl-PL"/>
        </w:rPr>
        <w:tab/>
      </w:r>
      <w:r w:rsidRPr="00105D1C">
        <w:rPr>
          <w:rFonts w:ascii="Arial" w:hAnsi="Arial" w:cs="Arial"/>
          <w:i/>
          <w:sz w:val="16"/>
          <w:szCs w:val="16"/>
          <w:lang w:val="pl-PL"/>
        </w:rPr>
        <w:tab/>
      </w:r>
      <w:r w:rsidRPr="00105D1C">
        <w:rPr>
          <w:rFonts w:ascii="Arial" w:hAnsi="Arial" w:cs="Arial"/>
          <w:i/>
          <w:sz w:val="16"/>
          <w:szCs w:val="16"/>
          <w:lang w:val="pl-PL"/>
        </w:rPr>
        <w:tab/>
      </w:r>
      <w:r w:rsidRPr="00105D1C">
        <w:rPr>
          <w:rFonts w:ascii="Arial" w:hAnsi="Arial" w:cs="Arial"/>
          <w:i/>
          <w:sz w:val="16"/>
          <w:szCs w:val="16"/>
          <w:lang w:val="pl-PL"/>
        </w:rPr>
        <w:tab/>
      </w:r>
      <w:r w:rsidRPr="0021574F"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.....................................................................................................................................</w:t>
      </w:r>
    </w:p>
    <w:sectPr w:rsidR="009E36A5" w:rsidRPr="00724987" w:rsidSect="00506DD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8E" w:rsidRDefault="00AC4B8E">
      <w:r>
        <w:separator/>
      </w:r>
    </w:p>
  </w:endnote>
  <w:endnote w:type="continuationSeparator" w:id="0">
    <w:p w:rsidR="00AC4B8E" w:rsidRDefault="00AC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EC" w:rsidRDefault="00105D1C" w:rsidP="003503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67EC" w:rsidRDefault="00AC4B8E" w:rsidP="002B6B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EC" w:rsidRDefault="00105D1C" w:rsidP="003503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05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267EC" w:rsidRDefault="00AC4B8E" w:rsidP="002B6B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8E" w:rsidRDefault="00AC4B8E">
      <w:r>
        <w:separator/>
      </w:r>
    </w:p>
  </w:footnote>
  <w:footnote w:type="continuationSeparator" w:id="0">
    <w:p w:rsidR="00AC4B8E" w:rsidRDefault="00AC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6239"/>
    <w:multiLevelType w:val="hybridMultilevel"/>
    <w:tmpl w:val="98FEF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6F1E18"/>
    <w:multiLevelType w:val="hybridMultilevel"/>
    <w:tmpl w:val="5DD4EF6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B1163"/>
    <w:multiLevelType w:val="hybridMultilevel"/>
    <w:tmpl w:val="A34ADFF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60377"/>
    <w:multiLevelType w:val="hybridMultilevel"/>
    <w:tmpl w:val="4808C57E"/>
    <w:lvl w:ilvl="0" w:tplc="21F898D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A3FDC"/>
    <w:multiLevelType w:val="hybridMultilevel"/>
    <w:tmpl w:val="91FC10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1C"/>
    <w:rsid w:val="0008000F"/>
    <w:rsid w:val="00105D1C"/>
    <w:rsid w:val="001D32D9"/>
    <w:rsid w:val="0022326C"/>
    <w:rsid w:val="002A53A3"/>
    <w:rsid w:val="003D2343"/>
    <w:rsid w:val="00416BF5"/>
    <w:rsid w:val="00564409"/>
    <w:rsid w:val="005E687F"/>
    <w:rsid w:val="006A4FA9"/>
    <w:rsid w:val="006F0AD9"/>
    <w:rsid w:val="006F47A1"/>
    <w:rsid w:val="00724987"/>
    <w:rsid w:val="00753938"/>
    <w:rsid w:val="00767826"/>
    <w:rsid w:val="00830C69"/>
    <w:rsid w:val="0085170A"/>
    <w:rsid w:val="008B4ED5"/>
    <w:rsid w:val="008F409D"/>
    <w:rsid w:val="009E36A5"/>
    <w:rsid w:val="00AB752F"/>
    <w:rsid w:val="00AC4B8E"/>
    <w:rsid w:val="00B66D38"/>
    <w:rsid w:val="00BC0331"/>
    <w:rsid w:val="00BD055D"/>
    <w:rsid w:val="00C32D5A"/>
    <w:rsid w:val="00DC0977"/>
    <w:rsid w:val="00EA0DD1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18F6134-19DF-4D7D-A191-EC4B776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5D1C"/>
    <w:pPr>
      <w:keepNext/>
      <w:autoSpaceDE w:val="0"/>
      <w:autoSpaceDN w:val="0"/>
      <w:spacing w:line="360" w:lineRule="auto"/>
      <w:jc w:val="both"/>
      <w:outlineLvl w:val="3"/>
    </w:pPr>
    <w:rPr>
      <w:rFonts w:ascii="Verdana" w:eastAsia="Times New Roman" w:hAnsi="Verdana" w:cs="Verdana"/>
      <w:b/>
      <w:bCs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5D1C"/>
    <w:pPr>
      <w:keepNext/>
      <w:jc w:val="center"/>
      <w:outlineLvl w:val="4"/>
    </w:pPr>
    <w:rPr>
      <w:rFonts w:ascii="Verdana" w:eastAsia="Times New Roman" w:hAnsi="Verdana" w:cs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105D1C"/>
    <w:rPr>
      <w:rFonts w:ascii="Verdana" w:eastAsia="Times New Roman" w:hAnsi="Verdana" w:cs="Verdana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05D1C"/>
    <w:rPr>
      <w:rFonts w:ascii="Verdana" w:eastAsia="Times New Roman" w:hAnsi="Verdana" w:cs="Verdana"/>
      <w:b/>
      <w:bCs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05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D1C"/>
    <w:rPr>
      <w:rFonts w:ascii="Times New Roman" w:eastAsia="Calibri" w:hAnsi="Times New Roman" w:cs="Times New Roman"/>
      <w:sz w:val="24"/>
      <w:szCs w:val="24"/>
      <w:lang w:val="pl-PL" w:eastAsia="ar-SA"/>
    </w:rPr>
  </w:style>
  <w:style w:type="character" w:styleId="Numerstrony">
    <w:name w:val="page number"/>
    <w:uiPriority w:val="99"/>
    <w:rsid w:val="00105D1C"/>
    <w:rPr>
      <w:rFonts w:cs="Times New Roman"/>
    </w:rPr>
  </w:style>
  <w:style w:type="character" w:customStyle="1" w:styleId="Bodytext3">
    <w:name w:val="Body text (3)_"/>
    <w:link w:val="Bodytext30"/>
    <w:uiPriority w:val="99"/>
    <w:locked/>
    <w:rsid w:val="00105D1C"/>
    <w:rPr>
      <w:sz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05D1C"/>
    <w:pPr>
      <w:shd w:val="clear" w:color="auto" w:fill="FFFFFF"/>
      <w:spacing w:before="120" w:line="293" w:lineRule="exact"/>
      <w:ind w:hanging="420"/>
      <w:jc w:val="both"/>
    </w:pPr>
    <w:rPr>
      <w:rFonts w:asciiTheme="minorHAnsi" w:eastAsiaTheme="minorHAnsi" w:hAnsiTheme="minorHAnsi" w:cstheme="minorBidi"/>
      <w:sz w:val="21"/>
      <w:szCs w:val="22"/>
      <w:lang w:val="en-GB" w:eastAsia="en-US"/>
    </w:rPr>
  </w:style>
  <w:style w:type="character" w:styleId="Hipercze">
    <w:name w:val="Hyperlink"/>
    <w:uiPriority w:val="99"/>
    <w:rsid w:val="00105D1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Użytkownik systemu Windows</cp:lastModifiedBy>
  <cp:revision>2</cp:revision>
  <dcterms:created xsi:type="dcterms:W3CDTF">2021-01-04T08:48:00Z</dcterms:created>
  <dcterms:modified xsi:type="dcterms:W3CDTF">2021-01-04T08:48:00Z</dcterms:modified>
</cp:coreProperties>
</file>