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F" w:rsidRPr="00451C5A" w:rsidRDefault="00FC1F2F" w:rsidP="00FC1F2F">
      <w:pPr>
        <w:keepNext/>
        <w:jc w:val="center"/>
        <w:outlineLvl w:val="4"/>
        <w:rPr>
          <w:rFonts w:eastAsia="Times New Roman"/>
          <w:b/>
          <w:sz w:val="22"/>
          <w:szCs w:val="22"/>
        </w:rPr>
      </w:pPr>
      <w:r w:rsidRPr="00451C5A">
        <w:rPr>
          <w:rFonts w:eastAsia="Times New Roman"/>
          <w:b/>
          <w:sz w:val="22"/>
          <w:szCs w:val="22"/>
        </w:rPr>
        <w:t>UNIWERSYTET JANA KOCHANOWSKIEGO W KIELCACH</w:t>
      </w:r>
    </w:p>
    <w:p w:rsidR="00FC1F2F" w:rsidRPr="00451C5A" w:rsidRDefault="00FC1F2F" w:rsidP="00FC1F2F">
      <w:pPr>
        <w:keepNext/>
        <w:jc w:val="center"/>
        <w:outlineLvl w:val="4"/>
        <w:rPr>
          <w:rFonts w:eastAsia="Times New Roman"/>
          <w:b/>
          <w:sz w:val="22"/>
          <w:szCs w:val="22"/>
        </w:rPr>
      </w:pPr>
      <w:r w:rsidRPr="00451C5A">
        <w:rPr>
          <w:rFonts w:eastAsia="Times New Roman"/>
          <w:b/>
          <w:sz w:val="22"/>
          <w:szCs w:val="22"/>
        </w:rPr>
        <w:t>STUDIUM JĘZYKÓW OBCYCH</w:t>
      </w:r>
    </w:p>
    <w:p w:rsidR="00FC1F2F" w:rsidRPr="00451C5A" w:rsidRDefault="00FC1F2F" w:rsidP="00FC1F2F">
      <w:pPr>
        <w:rPr>
          <w:sz w:val="22"/>
          <w:szCs w:val="22"/>
        </w:rPr>
      </w:pP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 xml:space="preserve">PROGRAM KSZTAŁCENIA JĘZYKOWEGO – </w:t>
      </w:r>
      <w:r w:rsidRPr="00451C5A">
        <w:rPr>
          <w:b/>
          <w:caps/>
          <w:sz w:val="22"/>
          <w:szCs w:val="22"/>
        </w:rPr>
        <w:t>język angielski</w:t>
      </w:r>
      <w:r w:rsidRPr="00451C5A">
        <w:rPr>
          <w:b/>
          <w:sz w:val="22"/>
          <w:szCs w:val="22"/>
        </w:rPr>
        <w:br/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>WYDZIAŁ PEDAGOGICZNY I ARTYSTYCZNY</w:t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>Kierunek P</w:t>
      </w:r>
      <w:r w:rsidR="001D604D" w:rsidRPr="00451C5A">
        <w:rPr>
          <w:b/>
          <w:sz w:val="22"/>
          <w:szCs w:val="22"/>
        </w:rPr>
        <w:t>edagogika Specjalna</w:t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 xml:space="preserve">                    </w:t>
      </w:r>
      <w:r w:rsidRPr="00451C5A">
        <w:rPr>
          <w:b/>
          <w:sz w:val="22"/>
          <w:szCs w:val="22"/>
        </w:rPr>
        <w:br/>
        <w:t>Studia jednolite magisterskie</w:t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 xml:space="preserve">I rok, semestr I </w:t>
      </w:r>
      <w:proofErr w:type="spellStart"/>
      <w:r w:rsidRPr="00451C5A">
        <w:rPr>
          <w:b/>
          <w:sz w:val="22"/>
          <w:szCs w:val="22"/>
        </w:rPr>
        <w:t>i</w:t>
      </w:r>
      <w:proofErr w:type="spellEnd"/>
      <w:r w:rsidRPr="00451C5A">
        <w:rPr>
          <w:b/>
          <w:sz w:val="22"/>
          <w:szCs w:val="22"/>
        </w:rPr>
        <w:t xml:space="preserve"> II </w:t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 xml:space="preserve">II rok, semestr III i IV </w:t>
      </w:r>
    </w:p>
    <w:p w:rsidR="00FC1F2F" w:rsidRPr="00451C5A" w:rsidRDefault="00FC1F2F" w:rsidP="00FC1F2F">
      <w:pPr>
        <w:jc w:val="center"/>
        <w:rPr>
          <w:b/>
          <w:sz w:val="22"/>
          <w:szCs w:val="22"/>
        </w:rPr>
      </w:pPr>
      <w:r w:rsidRPr="00451C5A">
        <w:rPr>
          <w:b/>
          <w:sz w:val="22"/>
          <w:szCs w:val="22"/>
        </w:rPr>
        <w:t xml:space="preserve">III rok, semestr V i VI </w:t>
      </w:r>
    </w:p>
    <w:p w:rsidR="00FC1F2F" w:rsidRPr="00451C5A" w:rsidRDefault="00FC1F2F" w:rsidP="00FC1F2F">
      <w:pPr>
        <w:jc w:val="center"/>
        <w:rPr>
          <w:sz w:val="22"/>
          <w:szCs w:val="22"/>
        </w:rPr>
      </w:pPr>
    </w:p>
    <w:p w:rsidR="00FC1F2F" w:rsidRPr="00451C5A" w:rsidRDefault="00BA20DE" w:rsidP="00FC1F2F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2"/>
          <w:szCs w:val="22"/>
          <w:lang w:eastAsia="ar-SA"/>
        </w:rPr>
      </w:pPr>
      <w:r w:rsidRPr="00451C5A">
        <w:rPr>
          <w:rFonts w:eastAsia="Times New Roman"/>
          <w:b/>
          <w:bCs/>
          <w:kern w:val="32"/>
          <w:sz w:val="22"/>
          <w:szCs w:val="22"/>
          <w:lang w:eastAsia="ar-SA"/>
        </w:rPr>
        <w:t xml:space="preserve">TREŚCI PROGRAMOWE </w:t>
      </w:r>
    </w:p>
    <w:p w:rsidR="00A24204" w:rsidRPr="00451C5A" w:rsidRDefault="00C05161" w:rsidP="00A24204">
      <w:pPr>
        <w:keepNext/>
        <w:spacing w:before="240" w:after="60"/>
        <w:jc w:val="both"/>
        <w:outlineLvl w:val="0"/>
        <w:rPr>
          <w:rFonts w:eastAsia="Times New Roman"/>
          <w:bCs/>
          <w:kern w:val="32"/>
          <w:sz w:val="22"/>
          <w:szCs w:val="22"/>
          <w:lang w:eastAsia="ar-SA"/>
        </w:rPr>
      </w:pPr>
      <w:r w:rsidRPr="00451C5A">
        <w:rPr>
          <w:rFonts w:eastAsia="Times New Roman"/>
          <w:bCs/>
          <w:kern w:val="32"/>
          <w:sz w:val="22"/>
          <w:szCs w:val="22"/>
          <w:lang w:eastAsia="ar-SA"/>
        </w:rPr>
        <w:t xml:space="preserve">W semestrze I </w:t>
      </w:r>
      <w:proofErr w:type="spellStart"/>
      <w:r w:rsidRPr="00451C5A">
        <w:rPr>
          <w:rFonts w:eastAsia="Times New Roman"/>
          <w:bCs/>
          <w:kern w:val="32"/>
          <w:sz w:val="22"/>
          <w:szCs w:val="22"/>
          <w:lang w:eastAsia="ar-SA"/>
        </w:rPr>
        <w:t>i</w:t>
      </w:r>
      <w:proofErr w:type="spellEnd"/>
      <w:r w:rsidRPr="00451C5A">
        <w:rPr>
          <w:rFonts w:eastAsia="Times New Roman"/>
          <w:bCs/>
          <w:kern w:val="32"/>
          <w:sz w:val="22"/>
          <w:szCs w:val="22"/>
          <w:lang w:eastAsia="ar-SA"/>
        </w:rPr>
        <w:t xml:space="preserve"> II realizowane </w:t>
      </w:r>
      <w:r w:rsidR="00A05880" w:rsidRPr="00451C5A">
        <w:rPr>
          <w:rFonts w:eastAsia="Times New Roman"/>
          <w:bCs/>
          <w:kern w:val="32"/>
          <w:sz w:val="22"/>
          <w:szCs w:val="22"/>
          <w:lang w:eastAsia="ar-SA"/>
        </w:rPr>
        <w:t>są</w:t>
      </w:r>
      <w:r w:rsidRPr="00451C5A">
        <w:rPr>
          <w:rFonts w:eastAsia="Times New Roman"/>
          <w:bCs/>
          <w:kern w:val="32"/>
          <w:sz w:val="22"/>
          <w:szCs w:val="22"/>
          <w:lang w:eastAsia="ar-SA"/>
        </w:rPr>
        <w:t xml:space="preserve"> zagadnienia leksykalne i gramatyczne z zakresu</w:t>
      </w:r>
      <w:r w:rsidR="00A05880" w:rsidRPr="00451C5A">
        <w:rPr>
          <w:rFonts w:eastAsia="Times New Roman"/>
          <w:bCs/>
          <w:kern w:val="32"/>
          <w:sz w:val="22"/>
          <w:szCs w:val="22"/>
          <w:lang w:eastAsia="ar-SA"/>
        </w:rPr>
        <w:t xml:space="preserve"> języka ogólnego na poziomie B2, jak również wprowadzane są elementy języka specjalistycznego. </w:t>
      </w:r>
      <w:r w:rsidR="00A24204" w:rsidRPr="00451C5A">
        <w:rPr>
          <w:rFonts w:eastAsia="Times New Roman"/>
          <w:bCs/>
          <w:kern w:val="32"/>
          <w:sz w:val="22"/>
          <w:szCs w:val="22"/>
          <w:lang w:eastAsia="ar-SA"/>
        </w:rPr>
        <w:br/>
      </w:r>
      <w:r w:rsidR="00A05880" w:rsidRPr="00451C5A">
        <w:rPr>
          <w:rFonts w:eastAsia="Times New Roman"/>
          <w:bCs/>
          <w:kern w:val="32"/>
          <w:sz w:val="22"/>
          <w:szCs w:val="22"/>
          <w:lang w:eastAsia="ar-SA"/>
        </w:rPr>
        <w:t>W semestrach III i IV realizowane są zagadnienia z języka specja</w:t>
      </w:r>
      <w:r w:rsidR="00A24204" w:rsidRPr="00451C5A">
        <w:rPr>
          <w:rFonts w:eastAsia="Times New Roman"/>
          <w:bCs/>
          <w:kern w:val="32"/>
          <w:sz w:val="22"/>
          <w:szCs w:val="22"/>
          <w:lang w:eastAsia="ar-SA"/>
        </w:rPr>
        <w:t>listycznego na poziomie B2+.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451C5A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</w:t>
            </w:r>
          </w:p>
        </w:tc>
      </w:tr>
      <w:tr w:rsidR="00FC1F2F" w:rsidRPr="00451C5A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I</w:t>
            </w:r>
          </w:p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451C5A">
              <w:rPr>
                <w:rFonts w:eastAsia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B6208F" w:rsidRPr="00451C5A" w:rsidTr="00B6208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F" w:rsidRPr="00451C5A" w:rsidRDefault="00313F5F" w:rsidP="00B6208F">
            <w:pPr>
              <w:jc w:val="both"/>
              <w:rPr>
                <w:b/>
              </w:rPr>
            </w:pPr>
          </w:p>
          <w:p w:rsidR="00BA20DE" w:rsidRPr="00451C5A" w:rsidRDefault="00BA20DE" w:rsidP="00BA20DE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451C5A">
              <w:rPr>
                <w:rFonts w:eastAsia="Times New Roman"/>
                <w:b/>
                <w:sz w:val="22"/>
                <w:szCs w:val="22"/>
              </w:rPr>
              <w:t>Treści leksykalne – język ogólny poziom B2</w:t>
            </w:r>
            <w:r w:rsidR="00634048" w:rsidRPr="00451C5A">
              <w:rPr>
                <w:rFonts w:eastAsia="Times New Roman"/>
                <w:b/>
                <w:sz w:val="22"/>
                <w:szCs w:val="22"/>
              </w:rPr>
              <w:t>*</w:t>
            </w:r>
            <w:r w:rsidRPr="00451C5A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Wykształcenie (</w:t>
            </w:r>
            <w:proofErr w:type="spellStart"/>
            <w:r w:rsidRPr="00451C5A">
              <w:rPr>
                <w:sz w:val="22"/>
                <w:szCs w:val="22"/>
              </w:rPr>
              <w:t>Education</w:t>
            </w:r>
            <w:proofErr w:type="spellEnd"/>
            <w:r w:rsidRPr="00451C5A">
              <w:rPr>
                <w:sz w:val="22"/>
                <w:szCs w:val="22"/>
              </w:rPr>
              <w:t>) i Praca (</w:t>
            </w:r>
            <w:proofErr w:type="spellStart"/>
            <w:r w:rsidRPr="00451C5A">
              <w:rPr>
                <w:sz w:val="22"/>
                <w:szCs w:val="22"/>
              </w:rPr>
              <w:t>Work</w:t>
            </w:r>
            <w:proofErr w:type="spellEnd"/>
            <w:r w:rsidRPr="00451C5A">
              <w:rPr>
                <w:sz w:val="22"/>
                <w:szCs w:val="22"/>
              </w:rPr>
              <w:t>)</w:t>
            </w:r>
          </w:p>
          <w:p w:rsidR="00BA20DE" w:rsidRPr="003A43DB" w:rsidRDefault="003A43DB" w:rsidP="003A43DB">
            <w:pPr>
              <w:numPr>
                <w:ilvl w:val="0"/>
                <w:numId w:val="40"/>
              </w:numPr>
              <w:spacing w:line="276" w:lineRule="auto"/>
              <w:rPr>
                <w:rFonts w:ascii="Verdana" w:eastAsiaTheme="minorHAnsi" w:hAnsi="Verdana"/>
                <w:sz w:val="20"/>
                <w:szCs w:val="20"/>
              </w:rPr>
            </w:pPr>
            <w:r>
              <w:rPr>
                <w:sz w:val="22"/>
                <w:szCs w:val="22"/>
              </w:rPr>
              <w:t>Człowiek (Human),</w:t>
            </w:r>
            <w:r w:rsidR="00BA20DE" w:rsidRPr="00451C5A">
              <w:rPr>
                <w:sz w:val="22"/>
                <w:szCs w:val="22"/>
              </w:rPr>
              <w:t xml:space="preserve"> Społeczeństwo (</w:t>
            </w:r>
            <w:proofErr w:type="spellStart"/>
            <w:r w:rsidR="00BA20DE" w:rsidRPr="00451C5A">
              <w:rPr>
                <w:sz w:val="22"/>
                <w:szCs w:val="22"/>
              </w:rPr>
              <w:t>Society</w:t>
            </w:r>
            <w:proofErr w:type="spellEnd"/>
            <w:r w:rsidR="00BA20DE" w:rsidRPr="00451C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Równość płci i Tolerancja </w:t>
            </w:r>
            <w:r w:rsidRPr="003A43DB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A43DB">
              <w:rPr>
                <w:rFonts w:ascii="Verdana" w:hAnsi="Verdana"/>
                <w:sz w:val="20"/>
                <w:szCs w:val="20"/>
              </w:rPr>
              <w:t>Equality</w:t>
            </w:r>
            <w:proofErr w:type="spellEnd"/>
            <w:r w:rsidRPr="003A43DB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3A43DB">
              <w:rPr>
                <w:rFonts w:ascii="Verdana" w:hAnsi="Verdana"/>
                <w:sz w:val="20"/>
                <w:szCs w:val="20"/>
              </w:rPr>
              <w:t>Tolerance</w:t>
            </w:r>
            <w:proofErr w:type="spellEnd"/>
            <w:r w:rsidRPr="003A43DB"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Nauka (Science) i Nowoczesne Technologie (Modern Technology)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Kultura (</w:t>
            </w:r>
            <w:proofErr w:type="spellStart"/>
            <w:r w:rsidRPr="00451C5A">
              <w:rPr>
                <w:sz w:val="22"/>
                <w:szCs w:val="22"/>
              </w:rPr>
              <w:t>Culture</w:t>
            </w:r>
            <w:proofErr w:type="spellEnd"/>
            <w:r w:rsidRPr="00451C5A">
              <w:rPr>
                <w:sz w:val="22"/>
                <w:szCs w:val="22"/>
              </w:rPr>
              <w:t>)</w:t>
            </w:r>
          </w:p>
          <w:p w:rsidR="00BA20DE" w:rsidRPr="00451C5A" w:rsidRDefault="00BA20DE" w:rsidP="00BA20DE">
            <w:pPr>
              <w:ind w:left="113"/>
              <w:rPr>
                <w:b/>
              </w:rPr>
            </w:pPr>
            <w:r w:rsidRPr="00451C5A">
              <w:rPr>
                <w:b/>
                <w:sz w:val="22"/>
                <w:szCs w:val="22"/>
              </w:rPr>
              <w:t>UWAGA:</w:t>
            </w:r>
          </w:p>
          <w:p w:rsidR="00BA20DE" w:rsidRPr="00451C5A" w:rsidRDefault="00BA20DE" w:rsidP="00BA20DE">
            <w:pPr>
              <w:ind w:left="113"/>
            </w:pPr>
            <w:r w:rsidRPr="00451C5A">
              <w:rPr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Pr="00451C5A" w:rsidRDefault="00BA20DE" w:rsidP="00BA20DE">
            <w:pPr>
              <w:ind w:left="113"/>
            </w:pPr>
            <w:r w:rsidRPr="00451C5A">
              <w:rPr>
                <w:sz w:val="22"/>
                <w:szCs w:val="22"/>
              </w:rPr>
              <w:t>2.Część materiału, zgodnie z kartą przedmiotu opiera się o samodzielną pracę studenta.</w:t>
            </w:r>
          </w:p>
          <w:p w:rsidR="00992F02" w:rsidRPr="00451C5A" w:rsidRDefault="00295086" w:rsidP="00992F02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Treści leksykalne specjalistyczne:</w:t>
            </w:r>
          </w:p>
          <w:p w:rsidR="001D604D" w:rsidRPr="00451C5A" w:rsidRDefault="001D604D" w:rsidP="001D604D">
            <w:pPr>
              <w:numPr>
                <w:ilvl w:val="0"/>
                <w:numId w:val="37"/>
              </w:numPr>
            </w:pPr>
            <w:r w:rsidRPr="00451C5A">
              <w:rPr>
                <w:sz w:val="22"/>
                <w:szCs w:val="22"/>
              </w:rPr>
              <w:t xml:space="preserve">Historia pedagogiki specjalnej </w:t>
            </w:r>
          </w:p>
          <w:p w:rsidR="001D604D" w:rsidRPr="00451C5A" w:rsidRDefault="001D604D" w:rsidP="001D604D">
            <w:pPr>
              <w:numPr>
                <w:ilvl w:val="0"/>
                <w:numId w:val="37"/>
              </w:numPr>
            </w:pPr>
            <w:r w:rsidRPr="00451C5A">
              <w:rPr>
                <w:sz w:val="22"/>
                <w:szCs w:val="22"/>
              </w:rPr>
              <w:t>Teorie rozwoju człowieka.</w:t>
            </w:r>
          </w:p>
          <w:p w:rsidR="001D604D" w:rsidRPr="00451C5A" w:rsidRDefault="001D604D" w:rsidP="001D604D">
            <w:pPr>
              <w:numPr>
                <w:ilvl w:val="0"/>
                <w:numId w:val="37"/>
              </w:numPr>
            </w:pPr>
            <w:r w:rsidRPr="00451C5A">
              <w:rPr>
                <w:sz w:val="22"/>
                <w:szCs w:val="22"/>
              </w:rPr>
              <w:t>Teorie i modele nauczania i wsparcia dla osób z niepełnosprawnością</w:t>
            </w:r>
          </w:p>
          <w:p w:rsidR="001D604D" w:rsidRPr="00451C5A" w:rsidRDefault="001D604D" w:rsidP="001D604D">
            <w:pPr>
              <w:numPr>
                <w:ilvl w:val="0"/>
                <w:numId w:val="37"/>
              </w:numPr>
            </w:pPr>
            <w:r w:rsidRPr="00451C5A">
              <w:rPr>
                <w:sz w:val="22"/>
                <w:szCs w:val="22"/>
              </w:rPr>
              <w:t>Definicje i klasyfikacje niepełnosprawności</w:t>
            </w:r>
          </w:p>
          <w:p w:rsidR="00701C31" w:rsidRPr="00451C5A" w:rsidRDefault="00701C31" w:rsidP="00701C31">
            <w:pPr>
              <w:numPr>
                <w:ilvl w:val="0"/>
                <w:numId w:val="37"/>
              </w:numPr>
            </w:pPr>
            <w:r w:rsidRPr="00451C5A">
              <w:rPr>
                <w:sz w:val="22"/>
                <w:szCs w:val="22"/>
              </w:rPr>
              <w:t>Prawa uczniów z niepełnosprawnością.</w:t>
            </w:r>
          </w:p>
          <w:p w:rsidR="00B6208F" w:rsidRPr="00451C5A" w:rsidRDefault="002E2049" w:rsidP="00295086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Treści gramatyczne</w:t>
            </w:r>
            <w:r w:rsidR="00992F02"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: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Czasy gramatyczne – powtórzenie.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Okresy warunkowe ( I, II, III ).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Wyrażanie przyszłości.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Czasowniki modalne (w teraźniejszości i w przeszłości i ich różne znaczenia).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Używanie operatorów w różnych funkcjach.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Czasowniki opisujące stan i czynność.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Czasy w narracji.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lastRenderedPageBreak/>
              <w:t>Zdania przydawkowe względne.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Formy czasowników ( -</w:t>
            </w:r>
            <w:proofErr w:type="spellStart"/>
            <w:r w:rsidRPr="00451C5A">
              <w:rPr>
                <w:sz w:val="22"/>
                <w:szCs w:val="22"/>
              </w:rPr>
              <w:t>ing</w:t>
            </w:r>
            <w:proofErr w:type="spellEnd"/>
            <w:r w:rsidRPr="00451C5A">
              <w:rPr>
                <w:sz w:val="22"/>
                <w:szCs w:val="22"/>
              </w:rPr>
              <w:t xml:space="preserve"> i </w:t>
            </w:r>
            <w:proofErr w:type="spellStart"/>
            <w:r w:rsidRPr="00451C5A">
              <w:rPr>
                <w:sz w:val="22"/>
                <w:szCs w:val="22"/>
              </w:rPr>
              <w:t>infinitive</w:t>
            </w:r>
            <w:proofErr w:type="spellEnd"/>
            <w:r w:rsidRPr="00451C5A">
              <w:rPr>
                <w:sz w:val="22"/>
                <w:szCs w:val="22"/>
              </w:rPr>
              <w:t>) oraz ich funkcje i znaczenia.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Przyzwyczajenia w teraźniejszości i przeszłości.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Zwroty określające ilość : np.</w:t>
            </w:r>
            <w:r w:rsidRPr="00451C5A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1C5A">
              <w:rPr>
                <w:i/>
                <w:sz w:val="22"/>
                <w:szCs w:val="22"/>
              </w:rPr>
              <w:t>few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plenty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of</w:t>
            </w:r>
            <w:r w:rsidRPr="00451C5A">
              <w:rPr>
                <w:sz w:val="22"/>
                <w:szCs w:val="22"/>
              </w:rPr>
              <w:t xml:space="preserve"> , a </w:t>
            </w:r>
            <w:proofErr w:type="spellStart"/>
            <w:r w:rsidRPr="00451C5A">
              <w:rPr>
                <w:sz w:val="22"/>
                <w:szCs w:val="22"/>
              </w:rPr>
              <w:t>couple</w:t>
            </w:r>
            <w:proofErr w:type="spellEnd"/>
            <w:r w:rsidRPr="00451C5A">
              <w:rPr>
                <w:sz w:val="22"/>
                <w:szCs w:val="22"/>
              </w:rPr>
              <w:t xml:space="preserve"> of.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451C5A">
              <w:rPr>
                <w:sz w:val="22"/>
                <w:szCs w:val="22"/>
                <w:lang w:val="en-US"/>
              </w:rPr>
              <w:t>Konstrukcje</w:t>
            </w:r>
            <w:proofErr w:type="spellEnd"/>
            <w:r w:rsidRPr="00451C5A">
              <w:rPr>
                <w:sz w:val="22"/>
                <w:szCs w:val="22"/>
                <w:lang w:val="en-US"/>
              </w:rPr>
              <w:t xml:space="preserve"> z : </w:t>
            </w:r>
            <w:r w:rsidRPr="00451C5A">
              <w:rPr>
                <w:i/>
                <w:sz w:val="22"/>
                <w:szCs w:val="22"/>
                <w:lang w:val="en-US"/>
              </w:rPr>
              <w:t>as, like, such as, so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451C5A">
              <w:rPr>
                <w:sz w:val="22"/>
                <w:szCs w:val="22"/>
                <w:lang w:val="en-US"/>
              </w:rPr>
              <w:t>Wyrażanie</w:t>
            </w:r>
            <w:proofErr w:type="spellEnd"/>
            <w:r w:rsidRPr="00451C5A">
              <w:rPr>
                <w:sz w:val="22"/>
                <w:szCs w:val="22"/>
                <w:lang w:val="en-US"/>
              </w:rPr>
              <w:t xml:space="preserve"> celu: </w:t>
            </w:r>
            <w:r w:rsidRPr="00451C5A">
              <w:rPr>
                <w:i/>
                <w:sz w:val="22"/>
                <w:szCs w:val="22"/>
                <w:lang w:val="en-US"/>
              </w:rPr>
              <w:t>np. so that, to, in order to.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Konstrukcje wyrażające życzenia i przypuszczenia z :</w:t>
            </w:r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wish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I`d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rather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you`d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better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suppose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it`s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high </w:t>
            </w:r>
            <w:proofErr w:type="spellStart"/>
            <w:r w:rsidRPr="00451C5A">
              <w:rPr>
                <w:i/>
                <w:sz w:val="22"/>
                <w:szCs w:val="22"/>
              </w:rPr>
              <w:t>time</w:t>
            </w:r>
            <w:proofErr w:type="spellEnd"/>
          </w:p>
          <w:p w:rsidR="00B6208F" w:rsidRPr="00451C5A" w:rsidRDefault="00B6208F" w:rsidP="00B6208F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451C5A">
              <w:rPr>
                <w:sz w:val="22"/>
                <w:szCs w:val="22"/>
              </w:rPr>
              <w:t xml:space="preserve">Strona bierna i konstrukcje pochodne. np. </w:t>
            </w:r>
            <w:r w:rsidRPr="00451C5A">
              <w:rPr>
                <w:sz w:val="22"/>
                <w:szCs w:val="22"/>
                <w:lang w:val="en-US"/>
              </w:rPr>
              <w:t xml:space="preserve">I hate being questioned,  </w:t>
            </w:r>
            <w:r w:rsidRPr="00451C5A">
              <w:rPr>
                <w:i/>
                <w:sz w:val="22"/>
                <w:szCs w:val="22"/>
                <w:lang w:val="en-US"/>
              </w:rPr>
              <w:t>have (get) something done, It is said that...... ,   Peter is said to...</w:t>
            </w:r>
            <w:r w:rsidRPr="00451C5A">
              <w:rPr>
                <w:sz w:val="22"/>
                <w:szCs w:val="22"/>
                <w:lang w:val="en-US"/>
              </w:rPr>
              <w:t xml:space="preserve">..., 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 xml:space="preserve">Wyrażenia modyfikujące przymiotniki i przysłówki ( np. </w:t>
            </w:r>
            <w:proofErr w:type="spellStart"/>
            <w:r w:rsidRPr="00451C5A">
              <w:rPr>
                <w:i/>
                <w:sz w:val="22"/>
                <w:szCs w:val="22"/>
              </w:rPr>
              <w:t>quite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fairly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extremely</w:t>
            </w:r>
            <w:proofErr w:type="spellEnd"/>
            <w:r w:rsidRPr="00451C5A">
              <w:rPr>
                <w:i/>
                <w:sz w:val="22"/>
                <w:szCs w:val="22"/>
              </w:rPr>
              <w:t>, a bit )</w:t>
            </w:r>
          </w:p>
          <w:p w:rsidR="00B6208F" w:rsidRPr="00451C5A" w:rsidRDefault="00B6208F" w:rsidP="00B6208F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 xml:space="preserve">Mowa zależna: czasowniki wprowadzające np. </w:t>
            </w:r>
            <w:proofErr w:type="spellStart"/>
            <w:r w:rsidRPr="00451C5A">
              <w:rPr>
                <w:i/>
                <w:sz w:val="22"/>
                <w:szCs w:val="22"/>
              </w:rPr>
              <w:t>admit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deny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acuse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suggest</w:t>
            </w:r>
            <w:proofErr w:type="spellEnd"/>
          </w:p>
          <w:p w:rsidR="00B6208F" w:rsidRPr="00451C5A" w:rsidRDefault="00B6208F" w:rsidP="00B6208F">
            <w:pPr>
              <w:jc w:val="both"/>
              <w:rPr>
                <w:bCs/>
              </w:rPr>
            </w:pPr>
            <w:r w:rsidRPr="00451C5A">
              <w:rPr>
                <w:color w:val="000000"/>
                <w:sz w:val="22"/>
                <w:szCs w:val="22"/>
              </w:rPr>
              <w:t xml:space="preserve">* Treści gramatyczne oraz kolejność ich realizacji do wyboru przez prowadzącego lektorat, przy uwzględnieniu potrzeb studentów.  </w:t>
            </w:r>
          </w:p>
          <w:p w:rsidR="00B6208F" w:rsidRPr="00451C5A" w:rsidRDefault="00B6208F" w:rsidP="00B6208F">
            <w:pPr>
              <w:jc w:val="both"/>
              <w:rPr>
                <w:b/>
                <w:bCs/>
              </w:rPr>
            </w:pPr>
          </w:p>
          <w:p w:rsidR="00B6208F" w:rsidRPr="00451C5A" w:rsidRDefault="00B6208F" w:rsidP="00B6208F"/>
        </w:tc>
      </w:tr>
      <w:tr w:rsidR="00B6208F" w:rsidRPr="00451C5A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451C5A" w:rsidRDefault="00B6208F" w:rsidP="00B6208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lastRenderedPageBreak/>
              <w:t xml:space="preserve">Funkcje językowe: </w:t>
            </w:r>
          </w:p>
          <w:p w:rsidR="00B6208F" w:rsidRPr="00451C5A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Autoprezentacja: akademicki profil studenta</w:t>
            </w:r>
          </w:p>
          <w:p w:rsidR="00B6208F" w:rsidRPr="00451C5A" w:rsidRDefault="001D604D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451C5A">
              <w:rPr>
                <w:rFonts w:eastAsia="Verdana"/>
                <w:sz w:val="22"/>
                <w:szCs w:val="22"/>
                <w:lang w:eastAsia="en-US"/>
              </w:rPr>
              <w:t>Interakcja z osobami z niepełno sprawnościami-dyskusja na podstawie materiału audio</w:t>
            </w:r>
          </w:p>
        </w:tc>
      </w:tr>
      <w:tr w:rsidR="009A11DD" w:rsidRPr="00451C5A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Pr="00451C5A" w:rsidRDefault="009A11DD" w:rsidP="009A11DD">
            <w:pPr>
              <w:jc w:val="both"/>
              <w:rPr>
                <w:bCs/>
              </w:rPr>
            </w:pPr>
            <w:r w:rsidRPr="00451C5A">
              <w:rPr>
                <w:color w:val="000000"/>
                <w:sz w:val="22"/>
                <w:szCs w:val="22"/>
              </w:rPr>
              <w:t xml:space="preserve">* Treści gramatyczne i leksykalne oraz kolejność ich realizacji do wyboru przez prowadzącego lektorat, przy uwzględnieniu potrzeb studentów.  </w:t>
            </w:r>
          </w:p>
          <w:p w:rsidR="009A11DD" w:rsidRPr="00451C5A" w:rsidRDefault="009A11DD" w:rsidP="009A11DD">
            <w:pPr>
              <w:rPr>
                <w:b/>
              </w:rPr>
            </w:pPr>
            <w:r w:rsidRPr="00451C5A">
              <w:rPr>
                <w:b/>
                <w:sz w:val="22"/>
                <w:szCs w:val="22"/>
              </w:rPr>
              <w:t>UWAGA:</w:t>
            </w:r>
          </w:p>
          <w:p w:rsidR="009A11DD" w:rsidRPr="00451C5A" w:rsidRDefault="009A11DD" w:rsidP="009A11DD">
            <w:pPr>
              <w:spacing w:line="276" w:lineRule="auto"/>
              <w:jc w:val="both"/>
            </w:pPr>
            <w:r w:rsidRPr="00451C5A">
              <w:rPr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9A11DD" w:rsidRPr="00451C5A" w:rsidRDefault="009A11DD" w:rsidP="009A11DD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sz w:val="22"/>
                <w:szCs w:val="22"/>
              </w:rPr>
              <w:t xml:space="preserve">2.Część materiału, zgodnie z kartą przedmiotu opiera się o </w:t>
            </w:r>
            <w:r w:rsidRPr="00451C5A">
              <w:rPr>
                <w:b/>
                <w:sz w:val="22"/>
                <w:szCs w:val="22"/>
              </w:rPr>
              <w:t>samodzielną pracę studenta</w:t>
            </w:r>
          </w:p>
        </w:tc>
      </w:tr>
      <w:tr w:rsidR="00295086" w:rsidRPr="00451C5A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86" w:rsidRPr="00451C5A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</w:t>
            </w:r>
          </w:p>
        </w:tc>
      </w:tr>
      <w:tr w:rsidR="00295086" w:rsidRPr="00451C5A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6" w:rsidRPr="00451C5A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I</w:t>
            </w:r>
            <w:r w:rsidR="00C34624"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</w:t>
            </w:r>
          </w:p>
          <w:p w:rsidR="00295086" w:rsidRPr="00451C5A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451C5A">
              <w:rPr>
                <w:rFonts w:eastAsia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295086" w:rsidRPr="00451C5A" w:rsidTr="002F2A9E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Pr="00451C5A" w:rsidRDefault="00295086" w:rsidP="002F2A9E">
            <w:pPr>
              <w:jc w:val="both"/>
              <w:rPr>
                <w:b/>
              </w:rPr>
            </w:pPr>
          </w:p>
          <w:p w:rsidR="00BA20DE" w:rsidRPr="00451C5A" w:rsidRDefault="00BA20DE" w:rsidP="00BA20DE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451C5A">
              <w:rPr>
                <w:rFonts w:eastAsia="Times New Roman"/>
                <w:b/>
                <w:sz w:val="22"/>
                <w:szCs w:val="22"/>
              </w:rPr>
              <w:t>Treści leksykalne – język ogólny poziom B2</w:t>
            </w:r>
            <w:r w:rsidR="00634048" w:rsidRPr="00451C5A">
              <w:rPr>
                <w:rFonts w:eastAsia="Times New Roman"/>
                <w:b/>
                <w:sz w:val="22"/>
                <w:szCs w:val="22"/>
              </w:rPr>
              <w:t>*</w:t>
            </w:r>
            <w:r w:rsidRPr="00451C5A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Wykształcenie (</w:t>
            </w:r>
            <w:proofErr w:type="spellStart"/>
            <w:r w:rsidRPr="00451C5A">
              <w:rPr>
                <w:sz w:val="22"/>
                <w:szCs w:val="22"/>
              </w:rPr>
              <w:t>Education</w:t>
            </w:r>
            <w:proofErr w:type="spellEnd"/>
            <w:r w:rsidRPr="00451C5A">
              <w:rPr>
                <w:sz w:val="22"/>
                <w:szCs w:val="22"/>
              </w:rPr>
              <w:t>) i Praca (</w:t>
            </w:r>
            <w:proofErr w:type="spellStart"/>
            <w:r w:rsidRPr="00451C5A">
              <w:rPr>
                <w:sz w:val="22"/>
                <w:szCs w:val="22"/>
              </w:rPr>
              <w:t>Work</w:t>
            </w:r>
            <w:proofErr w:type="spellEnd"/>
            <w:r w:rsidRPr="00451C5A">
              <w:rPr>
                <w:sz w:val="22"/>
                <w:szCs w:val="22"/>
              </w:rPr>
              <w:t>)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Człowiek (Human) i Społeczeństwo (</w:t>
            </w:r>
            <w:proofErr w:type="spellStart"/>
            <w:r w:rsidRPr="00451C5A">
              <w:rPr>
                <w:sz w:val="22"/>
                <w:szCs w:val="22"/>
              </w:rPr>
              <w:t>Society</w:t>
            </w:r>
            <w:proofErr w:type="spellEnd"/>
            <w:r w:rsidRPr="00451C5A">
              <w:rPr>
                <w:sz w:val="22"/>
                <w:szCs w:val="22"/>
              </w:rPr>
              <w:t>)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Nauka (Science) i Nowoczesne Technologie (Modern Technology)</w:t>
            </w:r>
          </w:p>
          <w:p w:rsidR="00BA20DE" w:rsidRPr="00451C5A" w:rsidRDefault="00BA20DE" w:rsidP="00BA20DE">
            <w:pPr>
              <w:numPr>
                <w:ilvl w:val="0"/>
                <w:numId w:val="36"/>
              </w:numPr>
            </w:pPr>
            <w:r w:rsidRPr="00451C5A">
              <w:rPr>
                <w:sz w:val="22"/>
                <w:szCs w:val="22"/>
              </w:rPr>
              <w:t>Kultura (</w:t>
            </w:r>
            <w:proofErr w:type="spellStart"/>
            <w:r w:rsidRPr="00451C5A">
              <w:rPr>
                <w:sz w:val="22"/>
                <w:szCs w:val="22"/>
              </w:rPr>
              <w:t>Culture</w:t>
            </w:r>
            <w:proofErr w:type="spellEnd"/>
            <w:r w:rsidRPr="00451C5A">
              <w:rPr>
                <w:sz w:val="22"/>
                <w:szCs w:val="22"/>
              </w:rPr>
              <w:t>)</w:t>
            </w:r>
          </w:p>
          <w:p w:rsidR="00BA20DE" w:rsidRPr="00451C5A" w:rsidRDefault="00BA20DE" w:rsidP="00BA20DE">
            <w:pPr>
              <w:ind w:left="113"/>
              <w:rPr>
                <w:b/>
              </w:rPr>
            </w:pPr>
            <w:r w:rsidRPr="00451C5A">
              <w:rPr>
                <w:b/>
                <w:sz w:val="22"/>
                <w:szCs w:val="22"/>
              </w:rPr>
              <w:t>UWAGA:</w:t>
            </w:r>
          </w:p>
          <w:p w:rsidR="00BA20DE" w:rsidRPr="00451C5A" w:rsidRDefault="00BA20DE" w:rsidP="00BA20DE">
            <w:pPr>
              <w:ind w:left="113"/>
            </w:pPr>
            <w:r w:rsidRPr="00451C5A">
              <w:rPr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Pr="00451C5A" w:rsidRDefault="00BA20DE" w:rsidP="00BA20DE">
            <w:pPr>
              <w:ind w:left="113"/>
            </w:pPr>
            <w:r w:rsidRPr="00451C5A">
              <w:rPr>
                <w:sz w:val="22"/>
                <w:szCs w:val="22"/>
              </w:rPr>
              <w:t>2.Część materiału, zgodnie z kartą przedmiotu opiera się o samodzielną pracę studenta.</w:t>
            </w:r>
          </w:p>
          <w:p w:rsidR="00295086" w:rsidRPr="00451C5A" w:rsidRDefault="00295086" w:rsidP="002F2A9E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Treści leksykalne specjalistyczne: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1.Zaburzenia rozwojowe i psychopatologiczne.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2.Wpływ niepełnosprawności na rozwój emocjonalny i społeczny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3.Inkluzja i jej znaczenie w edukacji.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 xml:space="preserve">4.Strategie wspierające uczniów w </w:t>
            </w:r>
            <w:proofErr w:type="spellStart"/>
            <w:r w:rsidRPr="00451C5A">
              <w:rPr>
                <w:sz w:val="22"/>
                <w:szCs w:val="22"/>
              </w:rPr>
              <w:t>inkluzywnych</w:t>
            </w:r>
            <w:proofErr w:type="spellEnd"/>
            <w:r w:rsidRPr="00451C5A">
              <w:rPr>
                <w:sz w:val="22"/>
                <w:szCs w:val="22"/>
              </w:rPr>
              <w:t xml:space="preserve"> klasach.</w:t>
            </w:r>
          </w:p>
          <w:p w:rsidR="001D604D" w:rsidRPr="00451C5A" w:rsidRDefault="001D604D" w:rsidP="002F2A9E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295086" w:rsidRPr="00451C5A" w:rsidRDefault="00295086" w:rsidP="006E1B71">
            <w:pPr>
              <w:pStyle w:val="Standard"/>
              <w:rPr>
                <w:b/>
                <w:sz w:val="22"/>
                <w:szCs w:val="22"/>
              </w:rPr>
            </w:pPr>
            <w:r w:rsidRPr="00451C5A">
              <w:rPr>
                <w:b/>
                <w:sz w:val="22"/>
                <w:szCs w:val="22"/>
              </w:rPr>
              <w:t>Treści gramatyczne: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Czasy gramatyczne – powtórzenie.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Okresy warunkowe ( I, II, III ).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lastRenderedPageBreak/>
              <w:t>Wyrażanie przyszłości.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Czasowniki modalne (w teraźniejszości i w przeszłości i ich różne znaczenia).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Używanie operatorów w różnych funkcjach.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Czasowniki opisujące stan i czynność.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Czasy w narracji.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Zdania przydawkowe względne.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Formy czasowników ( -</w:t>
            </w:r>
            <w:proofErr w:type="spellStart"/>
            <w:r w:rsidRPr="00451C5A">
              <w:rPr>
                <w:sz w:val="22"/>
                <w:szCs w:val="22"/>
              </w:rPr>
              <w:t>ing</w:t>
            </w:r>
            <w:proofErr w:type="spellEnd"/>
            <w:r w:rsidRPr="00451C5A">
              <w:rPr>
                <w:sz w:val="22"/>
                <w:szCs w:val="22"/>
              </w:rPr>
              <w:t xml:space="preserve"> i </w:t>
            </w:r>
            <w:proofErr w:type="spellStart"/>
            <w:r w:rsidRPr="00451C5A">
              <w:rPr>
                <w:sz w:val="22"/>
                <w:szCs w:val="22"/>
              </w:rPr>
              <w:t>infinitive</w:t>
            </w:r>
            <w:proofErr w:type="spellEnd"/>
            <w:r w:rsidRPr="00451C5A">
              <w:rPr>
                <w:sz w:val="22"/>
                <w:szCs w:val="22"/>
              </w:rPr>
              <w:t>) oraz ich funkcje i znaczenia.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Przyzwyczajenia w teraźniejszości i przeszłości.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Zwroty określające ilość : np.</w:t>
            </w:r>
            <w:r w:rsidRPr="00451C5A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1C5A">
              <w:rPr>
                <w:i/>
                <w:sz w:val="22"/>
                <w:szCs w:val="22"/>
              </w:rPr>
              <w:t>few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plenty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of</w:t>
            </w:r>
            <w:r w:rsidRPr="00451C5A">
              <w:rPr>
                <w:sz w:val="22"/>
                <w:szCs w:val="22"/>
              </w:rPr>
              <w:t xml:space="preserve"> , a </w:t>
            </w:r>
            <w:proofErr w:type="spellStart"/>
            <w:r w:rsidRPr="00451C5A">
              <w:rPr>
                <w:sz w:val="22"/>
                <w:szCs w:val="22"/>
              </w:rPr>
              <w:t>couple</w:t>
            </w:r>
            <w:proofErr w:type="spellEnd"/>
            <w:r w:rsidRPr="00451C5A">
              <w:rPr>
                <w:sz w:val="22"/>
                <w:szCs w:val="22"/>
              </w:rPr>
              <w:t xml:space="preserve"> of.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451C5A">
              <w:rPr>
                <w:sz w:val="22"/>
                <w:szCs w:val="22"/>
                <w:lang w:val="en-US"/>
              </w:rPr>
              <w:t>Konstrukcje</w:t>
            </w:r>
            <w:proofErr w:type="spellEnd"/>
            <w:r w:rsidRPr="00451C5A">
              <w:rPr>
                <w:sz w:val="22"/>
                <w:szCs w:val="22"/>
                <w:lang w:val="en-US"/>
              </w:rPr>
              <w:t xml:space="preserve"> z : </w:t>
            </w:r>
            <w:r w:rsidRPr="00451C5A">
              <w:rPr>
                <w:i/>
                <w:sz w:val="22"/>
                <w:szCs w:val="22"/>
                <w:lang w:val="en-US"/>
              </w:rPr>
              <w:t>as, like, such as, so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451C5A">
              <w:rPr>
                <w:sz w:val="22"/>
                <w:szCs w:val="22"/>
                <w:lang w:val="en-US"/>
              </w:rPr>
              <w:t>Wyrażanie</w:t>
            </w:r>
            <w:proofErr w:type="spellEnd"/>
            <w:r w:rsidRPr="00451C5A">
              <w:rPr>
                <w:sz w:val="22"/>
                <w:szCs w:val="22"/>
                <w:lang w:val="en-US"/>
              </w:rPr>
              <w:t xml:space="preserve"> celu: </w:t>
            </w:r>
            <w:r w:rsidRPr="00451C5A">
              <w:rPr>
                <w:i/>
                <w:sz w:val="22"/>
                <w:szCs w:val="22"/>
                <w:lang w:val="en-US"/>
              </w:rPr>
              <w:t>np. so that, to, in order to.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>Konstrukcje wyrażające życzenia i przypuszczenia z :</w:t>
            </w:r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wish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I`d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rather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you`d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C5A">
              <w:rPr>
                <w:i/>
                <w:sz w:val="22"/>
                <w:szCs w:val="22"/>
              </w:rPr>
              <w:t>better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suppose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451C5A">
              <w:rPr>
                <w:i/>
                <w:sz w:val="22"/>
                <w:szCs w:val="22"/>
              </w:rPr>
              <w:t>it`s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 high </w:t>
            </w:r>
            <w:proofErr w:type="spellStart"/>
            <w:r w:rsidRPr="00451C5A">
              <w:rPr>
                <w:i/>
                <w:sz w:val="22"/>
                <w:szCs w:val="22"/>
              </w:rPr>
              <w:t>time</w:t>
            </w:r>
            <w:proofErr w:type="spellEnd"/>
          </w:p>
          <w:p w:rsidR="00295086" w:rsidRPr="00451C5A" w:rsidRDefault="00295086" w:rsidP="002F2A9E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451C5A">
              <w:rPr>
                <w:sz w:val="22"/>
                <w:szCs w:val="22"/>
              </w:rPr>
              <w:t xml:space="preserve">Strona bierna i konstrukcje pochodne. np. </w:t>
            </w:r>
            <w:r w:rsidRPr="00451C5A">
              <w:rPr>
                <w:sz w:val="22"/>
                <w:szCs w:val="22"/>
                <w:lang w:val="en-US"/>
              </w:rPr>
              <w:t xml:space="preserve">I hate being questioned,  </w:t>
            </w:r>
            <w:r w:rsidRPr="00451C5A">
              <w:rPr>
                <w:i/>
                <w:sz w:val="22"/>
                <w:szCs w:val="22"/>
                <w:lang w:val="en-US"/>
              </w:rPr>
              <w:t>have (get) something done, It is said that...... ,   Peter is said to...</w:t>
            </w:r>
            <w:r w:rsidRPr="00451C5A">
              <w:rPr>
                <w:sz w:val="22"/>
                <w:szCs w:val="22"/>
                <w:lang w:val="en-US"/>
              </w:rPr>
              <w:t xml:space="preserve">..., 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 xml:space="preserve">Wyrażenia modyfikujące przymiotniki i przysłówki ( np. </w:t>
            </w:r>
            <w:proofErr w:type="spellStart"/>
            <w:r w:rsidRPr="00451C5A">
              <w:rPr>
                <w:i/>
                <w:sz w:val="22"/>
                <w:szCs w:val="22"/>
              </w:rPr>
              <w:t>quite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fairly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extremely</w:t>
            </w:r>
            <w:proofErr w:type="spellEnd"/>
            <w:r w:rsidRPr="00451C5A">
              <w:rPr>
                <w:i/>
                <w:sz w:val="22"/>
                <w:szCs w:val="22"/>
              </w:rPr>
              <w:t>, a bit )</w:t>
            </w:r>
          </w:p>
          <w:p w:rsidR="00295086" w:rsidRPr="00451C5A" w:rsidRDefault="00295086" w:rsidP="002F2A9E">
            <w:pPr>
              <w:numPr>
                <w:ilvl w:val="0"/>
                <w:numId w:val="20"/>
              </w:numPr>
            </w:pPr>
            <w:r w:rsidRPr="00451C5A">
              <w:rPr>
                <w:sz w:val="22"/>
                <w:szCs w:val="22"/>
              </w:rPr>
              <w:t xml:space="preserve">Mowa zależna: czasowniki wprowadzające np. </w:t>
            </w:r>
            <w:proofErr w:type="spellStart"/>
            <w:r w:rsidRPr="00451C5A">
              <w:rPr>
                <w:i/>
                <w:sz w:val="22"/>
                <w:szCs w:val="22"/>
              </w:rPr>
              <w:t>admit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deny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acuse</w:t>
            </w:r>
            <w:proofErr w:type="spellEnd"/>
            <w:r w:rsidRPr="00451C5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51C5A">
              <w:rPr>
                <w:i/>
                <w:sz w:val="22"/>
                <w:szCs w:val="22"/>
              </w:rPr>
              <w:t>suggest</w:t>
            </w:r>
            <w:proofErr w:type="spellEnd"/>
          </w:p>
          <w:p w:rsidR="00295086" w:rsidRPr="00451C5A" w:rsidRDefault="00295086" w:rsidP="002F2A9E">
            <w:pPr>
              <w:jc w:val="both"/>
              <w:rPr>
                <w:bCs/>
              </w:rPr>
            </w:pPr>
            <w:r w:rsidRPr="00451C5A">
              <w:rPr>
                <w:color w:val="000000"/>
                <w:sz w:val="22"/>
                <w:szCs w:val="22"/>
              </w:rPr>
              <w:t xml:space="preserve">* Treści gramatyczne oraz kolejność ich realizacji do wyboru przez prowadzącego lektorat, przy uwzględnieniu potrzeb studentów.  </w:t>
            </w:r>
          </w:p>
          <w:p w:rsidR="00295086" w:rsidRPr="00451C5A" w:rsidRDefault="00295086" w:rsidP="002F2A9E">
            <w:pPr>
              <w:jc w:val="both"/>
              <w:rPr>
                <w:b/>
                <w:bCs/>
              </w:rPr>
            </w:pPr>
          </w:p>
          <w:p w:rsidR="00295086" w:rsidRPr="00451C5A" w:rsidRDefault="00295086" w:rsidP="002F2A9E"/>
        </w:tc>
      </w:tr>
    </w:tbl>
    <w:p w:rsidR="00FC1F2F" w:rsidRPr="00451C5A" w:rsidRDefault="00FC1F2F" w:rsidP="00FC1F2F">
      <w:pPr>
        <w:rPr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451C5A" w:rsidTr="005C4032">
        <w:trPr>
          <w:trHeight w:val="111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451C5A" w:rsidRDefault="00FC1F2F" w:rsidP="00FC1F2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t xml:space="preserve">Funkcje językowe: </w:t>
            </w:r>
          </w:p>
          <w:p w:rsidR="00FC1F2F" w:rsidRPr="00451C5A" w:rsidRDefault="00FC1F2F" w:rsidP="00BF5FCA">
            <w:pPr>
              <w:numPr>
                <w:ilvl w:val="0"/>
                <w:numId w:val="8"/>
              </w:num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Język prezentacji</w:t>
            </w:r>
          </w:p>
          <w:p w:rsidR="00FC1F2F" w:rsidRPr="00451C5A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Verdana"/>
                <w:sz w:val="22"/>
                <w:szCs w:val="22"/>
                <w:lang w:eastAsia="en-US"/>
              </w:rPr>
              <w:t>Wyrażanie i uzasadnianie upodobań i preferencji</w:t>
            </w:r>
          </w:p>
          <w:p w:rsidR="00FC1F2F" w:rsidRPr="00451C5A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Verdana"/>
                <w:sz w:val="22"/>
                <w:szCs w:val="22"/>
                <w:lang w:eastAsia="en-US"/>
              </w:rPr>
              <w:t>Wyrażanie opinii</w:t>
            </w:r>
          </w:p>
          <w:p w:rsidR="00FC1F2F" w:rsidRPr="00451C5A" w:rsidRDefault="00FC1F2F" w:rsidP="00FC1F2F">
            <w:p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</w:p>
        </w:tc>
      </w:tr>
    </w:tbl>
    <w:p w:rsidR="00FC1F2F" w:rsidRPr="00451C5A" w:rsidRDefault="00FC1F2F" w:rsidP="00FC1F2F">
      <w:pPr>
        <w:jc w:val="both"/>
        <w:rPr>
          <w:bCs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II</w:t>
            </w:r>
          </w:p>
        </w:tc>
      </w:tr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III</w:t>
            </w:r>
          </w:p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451C5A">
              <w:rPr>
                <w:rFonts w:eastAsia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FC1F2F" w:rsidRPr="00451C5A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451C5A" w:rsidRDefault="00C34624" w:rsidP="00FC1F2F">
            <w:pPr>
              <w:autoSpaceDE w:val="0"/>
              <w:autoSpaceDN w:val="0"/>
              <w:spacing w:line="276" w:lineRule="auto"/>
              <w:rPr>
                <w:rFonts w:eastAsia="Helvetica"/>
                <w:b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b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1D604D" w:rsidRPr="00451C5A" w:rsidRDefault="001D604D" w:rsidP="00FC1F2F">
            <w:pPr>
              <w:autoSpaceDE w:val="0"/>
              <w:autoSpaceDN w:val="0"/>
              <w:spacing w:line="276" w:lineRule="auto"/>
              <w:rPr>
                <w:rFonts w:eastAsia="Helvetica"/>
                <w:b/>
                <w:color w:val="000000"/>
                <w:bdr w:val="none" w:sz="0" w:space="0" w:color="auto" w:frame="1"/>
                <w:lang w:eastAsia="en-US"/>
              </w:rPr>
            </w:pP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1.Współpraca z nauczycielami i specjalistami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2.Dziecko niepełnosprawne w rodzinie i szkole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 xml:space="preserve">3.Wpływ </w:t>
            </w:r>
            <w:proofErr w:type="spellStart"/>
            <w:r w:rsidRPr="00451C5A">
              <w:rPr>
                <w:sz w:val="22"/>
                <w:szCs w:val="22"/>
              </w:rPr>
              <w:t>internetu</w:t>
            </w:r>
            <w:proofErr w:type="spellEnd"/>
            <w:r w:rsidRPr="00451C5A">
              <w:rPr>
                <w:sz w:val="22"/>
                <w:szCs w:val="22"/>
              </w:rPr>
              <w:t>, gier komputerowych i mediów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4.Przemoc w rodzinie i szkole</w:t>
            </w:r>
          </w:p>
          <w:p w:rsidR="00DE7BE0" w:rsidRPr="00451C5A" w:rsidRDefault="00DE7BE0" w:rsidP="00FC1F2F">
            <w:pPr>
              <w:autoSpaceDE w:val="0"/>
              <w:autoSpaceDN w:val="0"/>
              <w:spacing w:line="276" w:lineRule="auto"/>
              <w:rPr>
                <w:rFonts w:eastAsia="Helvetica"/>
                <w:b/>
                <w:color w:val="000000"/>
                <w:bdr w:val="none" w:sz="0" w:space="0" w:color="auto" w:frame="1"/>
                <w:lang w:eastAsia="en-US"/>
              </w:rPr>
            </w:pPr>
          </w:p>
          <w:p w:rsidR="00A24204" w:rsidRPr="00451C5A" w:rsidRDefault="00A24204" w:rsidP="00A24204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A24204" w:rsidRPr="00451C5A" w:rsidRDefault="00A24204" w:rsidP="00A24204">
            <w:pPr>
              <w:autoSpaceDE w:val="0"/>
              <w:autoSpaceDN w:val="0"/>
              <w:spacing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t>Funkcje językowe:</w:t>
            </w:r>
          </w:p>
          <w:p w:rsidR="00FC1F2F" w:rsidRPr="00451C5A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lang w:eastAsia="en-US"/>
              </w:rPr>
              <w:t>Wyrażanie przyczyny i skutku</w:t>
            </w:r>
          </w:p>
          <w:p w:rsidR="00FC1F2F" w:rsidRPr="00451C5A" w:rsidRDefault="00FC1F2F" w:rsidP="00676C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451C5A">
              <w:rPr>
                <w:rFonts w:eastAsia="Verdana"/>
                <w:color w:val="000000"/>
                <w:sz w:val="22"/>
                <w:szCs w:val="22"/>
                <w:lang w:eastAsia="en-US"/>
              </w:rPr>
              <w:t xml:space="preserve"> Pisanie rozprawki wyrażającej opinię</w:t>
            </w:r>
          </w:p>
          <w:p w:rsidR="00FC1F2F" w:rsidRPr="00451C5A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451C5A">
              <w:rPr>
                <w:rFonts w:eastAsia="Verdana"/>
                <w:color w:val="000000"/>
                <w:sz w:val="22"/>
                <w:szCs w:val="22"/>
                <w:lang w:eastAsia="en-US"/>
              </w:rPr>
              <w:t>Burza mózgów i przedstawienie jej wyników</w:t>
            </w:r>
          </w:p>
        </w:tc>
      </w:tr>
    </w:tbl>
    <w:p w:rsidR="00FC1F2F" w:rsidRPr="00451C5A" w:rsidRDefault="00FC1F2F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tbl>
      <w:tblPr>
        <w:tblW w:w="9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9"/>
      </w:tblGrid>
      <w:tr w:rsidR="00FC1F2F" w:rsidRPr="00451C5A" w:rsidTr="00701C31">
        <w:trPr>
          <w:trHeight w:val="49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II</w:t>
            </w:r>
          </w:p>
        </w:tc>
      </w:tr>
      <w:tr w:rsidR="00FC1F2F" w:rsidRPr="00451C5A" w:rsidTr="00701C31">
        <w:trPr>
          <w:trHeight w:val="49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IV</w:t>
            </w:r>
          </w:p>
          <w:p w:rsidR="00FC1F2F" w:rsidRPr="00451C5A" w:rsidRDefault="00FC1F2F" w:rsidP="00FC1F2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Ilość godzin: 30</w:t>
            </w:r>
          </w:p>
        </w:tc>
      </w:tr>
      <w:tr w:rsidR="00FC1F2F" w:rsidRPr="00451C5A" w:rsidTr="00701C31">
        <w:trPr>
          <w:trHeight w:val="479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1" w:rsidRPr="00451C5A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B46661" w:rsidRPr="00451C5A" w:rsidRDefault="00B46661" w:rsidP="00B46661">
            <w:pPr>
              <w:autoSpaceDE w:val="0"/>
              <w:autoSpaceDN w:val="0"/>
              <w:spacing w:line="276" w:lineRule="auto"/>
              <w:rPr>
                <w:rFonts w:eastAsia="Helvetica"/>
                <w:b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b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B46661" w:rsidRPr="00451C5A" w:rsidRDefault="00B46661" w:rsidP="00B46661"/>
          <w:p w:rsidR="001D604D" w:rsidRPr="00451C5A" w:rsidRDefault="001D604D" w:rsidP="001D604D">
            <w:r w:rsidRPr="00451C5A">
              <w:rPr>
                <w:sz w:val="22"/>
                <w:szCs w:val="22"/>
              </w:rPr>
              <w:t>1.Problemy społeczne dotykające dziecko: euro-sieroctwo, bieda, dzieciństwo cukierkowe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2.Placówki wychowawczo-opiekuńcze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3.Więzienia, zakłady poprawcze</w:t>
            </w:r>
          </w:p>
          <w:p w:rsidR="001D604D" w:rsidRPr="00451C5A" w:rsidRDefault="001D604D" w:rsidP="001D604D">
            <w:r w:rsidRPr="00451C5A">
              <w:rPr>
                <w:sz w:val="22"/>
                <w:szCs w:val="22"/>
              </w:rPr>
              <w:t>4.Przystosowanie zawodowe</w:t>
            </w:r>
          </w:p>
          <w:p w:rsidR="00B46661" w:rsidRPr="00451C5A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FC1F2F" w:rsidRPr="00451C5A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FC1F2F" w:rsidRPr="00451C5A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451C5A">
              <w:rPr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FC1F2F" w:rsidRPr="00451C5A" w:rsidTr="00701C31">
        <w:trPr>
          <w:trHeight w:val="106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t>Funkcje językowe:</w:t>
            </w:r>
          </w:p>
          <w:p w:rsidR="00FC1F2F" w:rsidRPr="00451C5A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Wyrażanie faktów i opinii</w:t>
            </w:r>
          </w:p>
          <w:p w:rsidR="00FC1F2F" w:rsidRPr="00451C5A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451C5A">
              <w:rPr>
                <w:rFonts w:eastAsia="Verdana"/>
                <w:sz w:val="22"/>
                <w:szCs w:val="22"/>
                <w:lang w:eastAsia="en-US"/>
              </w:rPr>
              <w:t>Opracowywanie notatek do wygłoszenia wypowiedzi</w:t>
            </w:r>
          </w:p>
          <w:p w:rsidR="00FC1F2F" w:rsidRPr="00451C5A" w:rsidRDefault="00FC1F2F" w:rsidP="007C66D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Przedstawianie wyników badań</w:t>
            </w:r>
          </w:p>
        </w:tc>
      </w:tr>
    </w:tbl>
    <w:p w:rsidR="00FC1F2F" w:rsidRPr="00451C5A" w:rsidRDefault="00FC1F2F" w:rsidP="00FC1F2F">
      <w:pPr>
        <w:jc w:val="both"/>
        <w:rPr>
          <w:b/>
          <w:bCs/>
          <w:sz w:val="22"/>
          <w:szCs w:val="22"/>
        </w:rPr>
      </w:pPr>
    </w:p>
    <w:p w:rsidR="00FC1F2F" w:rsidRPr="00451C5A" w:rsidRDefault="00FC1F2F" w:rsidP="00FC1F2F">
      <w:pPr>
        <w:jc w:val="both"/>
        <w:rPr>
          <w:b/>
          <w:bCs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III</w:t>
            </w:r>
          </w:p>
        </w:tc>
      </w:tr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V</w:t>
            </w:r>
          </w:p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451C5A">
              <w:rPr>
                <w:rFonts w:eastAsia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FC1F2F" w:rsidRPr="00451C5A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451C5A" w:rsidRDefault="00FC1F2F" w:rsidP="00C34624">
            <w:pPr>
              <w:autoSpaceDE w:val="0"/>
              <w:autoSpaceDN w:val="0"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451C5A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51C5A">
              <w:rPr>
                <w:rFonts w:eastAsia="Times New Roman"/>
                <w:b/>
                <w:sz w:val="22"/>
                <w:szCs w:val="22"/>
                <w:lang w:eastAsia="en-US"/>
              </w:rPr>
              <w:t>Treści leksykalne</w:t>
            </w:r>
            <w:r w:rsidR="009B0511" w:rsidRPr="00451C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specjalistyczne</w:t>
            </w:r>
            <w:r w:rsidRPr="00451C5A">
              <w:rPr>
                <w:rFonts w:eastAsia="Times New Roman"/>
                <w:b/>
                <w:sz w:val="22"/>
                <w:szCs w:val="22"/>
                <w:lang w:eastAsia="en-US"/>
              </w:rPr>
              <w:t>:</w:t>
            </w:r>
          </w:p>
          <w:p w:rsidR="00FC1F2F" w:rsidRPr="00451C5A" w:rsidRDefault="00FC1F2F" w:rsidP="00701C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Z</w:t>
            </w:r>
            <w:r w:rsidR="00C34624" w:rsidRPr="00451C5A">
              <w:rPr>
                <w:sz w:val="22"/>
                <w:szCs w:val="22"/>
                <w:lang w:eastAsia="en-US"/>
              </w:rPr>
              <w:t xml:space="preserve">aburzenia psychiczne </w:t>
            </w:r>
            <w:r w:rsidR="00701C31" w:rsidRPr="00451C5A">
              <w:rPr>
                <w:sz w:val="22"/>
                <w:szCs w:val="22"/>
                <w:lang w:eastAsia="en-US"/>
              </w:rPr>
              <w:t>(</w:t>
            </w:r>
            <w:r w:rsidRPr="00451C5A">
              <w:rPr>
                <w:sz w:val="22"/>
                <w:szCs w:val="22"/>
                <w:lang w:eastAsia="en-US"/>
              </w:rPr>
              <w:t xml:space="preserve">stereotypy </w:t>
            </w:r>
            <w:r w:rsidR="00C34624" w:rsidRPr="00451C5A">
              <w:rPr>
                <w:sz w:val="22"/>
                <w:szCs w:val="22"/>
                <w:lang w:eastAsia="en-US"/>
              </w:rPr>
              <w:t>dotyczące zaburzeń psychicznych</w:t>
            </w:r>
            <w:r w:rsidR="00701C31" w:rsidRPr="00451C5A">
              <w:rPr>
                <w:sz w:val="22"/>
                <w:szCs w:val="22"/>
                <w:lang w:eastAsia="en-US"/>
              </w:rPr>
              <w:t>)</w:t>
            </w:r>
          </w:p>
          <w:p w:rsidR="00C34624" w:rsidRPr="00451C5A" w:rsidRDefault="00C34624" w:rsidP="00701C31">
            <w:pPr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451C5A">
              <w:rPr>
                <w:rFonts w:eastAsia="Times New Roman"/>
                <w:sz w:val="22"/>
                <w:szCs w:val="22"/>
                <w:lang w:eastAsia="en-US"/>
              </w:rPr>
              <w:t xml:space="preserve">Osobowość </w:t>
            </w:r>
            <w:r w:rsidR="00701C31" w:rsidRPr="00451C5A">
              <w:rPr>
                <w:rFonts w:eastAsia="Times New Roman"/>
                <w:sz w:val="22"/>
                <w:szCs w:val="22"/>
                <w:lang w:eastAsia="en-US"/>
              </w:rPr>
              <w:t>(wpływ genetyki na osobowość)</w:t>
            </w:r>
            <w:r w:rsidRPr="00451C5A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701C31" w:rsidRPr="00451C5A" w:rsidRDefault="00701C31" w:rsidP="00701C31">
            <w:pPr>
              <w:pStyle w:val="Bezodstpw"/>
              <w:rPr>
                <w:sz w:val="22"/>
                <w:lang w:val="pl-PL" w:eastAsia="pl-PL"/>
              </w:rPr>
            </w:pPr>
            <w:r w:rsidRPr="00451C5A">
              <w:rPr>
                <w:color w:val="000000"/>
                <w:sz w:val="22"/>
                <w:lang w:val="pl-PL" w:eastAsia="pl-PL"/>
              </w:rPr>
              <w:t xml:space="preserve">      3.    Komunikacja interpersonalna</w:t>
            </w:r>
          </w:p>
          <w:p w:rsidR="00701C31" w:rsidRPr="00451C5A" w:rsidRDefault="00701C31" w:rsidP="00701C31">
            <w:pPr>
              <w:pStyle w:val="Bezodstpw"/>
              <w:rPr>
                <w:sz w:val="22"/>
                <w:lang w:val="pl-PL" w:eastAsia="pl-PL"/>
              </w:rPr>
            </w:pPr>
            <w:r w:rsidRPr="00451C5A">
              <w:rPr>
                <w:sz w:val="22"/>
                <w:lang w:val="pl-PL" w:eastAsia="pl-PL"/>
              </w:rPr>
              <w:t xml:space="preserve">      4.    </w:t>
            </w:r>
            <w:r w:rsidRPr="00451C5A">
              <w:rPr>
                <w:color w:val="000000"/>
                <w:sz w:val="22"/>
                <w:lang w:val="pl-PL" w:eastAsia="pl-PL"/>
              </w:rPr>
              <w:t>Metody komunikacji alternatywnej i wspomagającej</w:t>
            </w:r>
          </w:p>
          <w:p w:rsidR="00701C31" w:rsidRPr="00451C5A" w:rsidRDefault="00701C31" w:rsidP="00701C31">
            <w:pPr>
              <w:pStyle w:val="Bezodstpw"/>
              <w:rPr>
                <w:sz w:val="22"/>
                <w:lang w:val="pl-PL" w:eastAsia="pl-PL"/>
              </w:rPr>
            </w:pPr>
            <w:r w:rsidRPr="00451C5A">
              <w:rPr>
                <w:color w:val="000000"/>
                <w:sz w:val="22"/>
                <w:lang w:val="pl-PL" w:eastAsia="pl-PL"/>
              </w:rPr>
              <w:t xml:space="preserve">      </w:t>
            </w:r>
            <w:r w:rsidR="00451C5A" w:rsidRPr="00451C5A">
              <w:rPr>
                <w:color w:val="000000"/>
                <w:sz w:val="22"/>
                <w:lang w:val="pl-PL" w:eastAsia="pl-PL"/>
              </w:rPr>
              <w:t>5.</w:t>
            </w:r>
            <w:r w:rsidRPr="00451C5A">
              <w:rPr>
                <w:color w:val="000000"/>
                <w:sz w:val="22"/>
                <w:lang w:val="pl-PL" w:eastAsia="pl-PL"/>
              </w:rPr>
              <w:t xml:space="preserve">   Terapia mowy i komunikacji u dorosłych</w:t>
            </w:r>
          </w:p>
          <w:p w:rsidR="00FC1F2F" w:rsidRPr="00451C5A" w:rsidRDefault="00FC1F2F" w:rsidP="00FC1F2F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:rsidR="00FC1F2F" w:rsidRPr="00451C5A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FC1F2F" w:rsidRPr="00451C5A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451C5A">
              <w:rPr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  <w:p w:rsidR="00FC1F2F" w:rsidRPr="00451C5A" w:rsidRDefault="00FC1F2F" w:rsidP="00FC1F2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C1F2F" w:rsidRPr="00451C5A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t>Funkcje językowe:</w:t>
            </w:r>
          </w:p>
          <w:p w:rsidR="00FC1F2F" w:rsidRPr="00451C5A" w:rsidRDefault="00FC1F2F" w:rsidP="005F4582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Zgadzanie się i niezgadzanie się z opinią rozmówcy</w:t>
            </w:r>
          </w:p>
          <w:p w:rsidR="00FC1F2F" w:rsidRPr="00451C5A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Odpowiadanie na zapytania</w:t>
            </w:r>
          </w:p>
          <w:p w:rsidR="00FC1F2F" w:rsidRPr="00451C5A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Używanie symboli i skrótów </w:t>
            </w:r>
          </w:p>
        </w:tc>
      </w:tr>
    </w:tbl>
    <w:p w:rsidR="00FC1F2F" w:rsidRPr="00451C5A" w:rsidRDefault="00FC1F2F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701C31" w:rsidRPr="00451C5A" w:rsidRDefault="00701C31" w:rsidP="00FC1F2F">
      <w:pPr>
        <w:rPr>
          <w:b/>
          <w:sz w:val="22"/>
          <w:szCs w:val="22"/>
        </w:rPr>
      </w:pPr>
    </w:p>
    <w:p w:rsidR="00451C5A" w:rsidRPr="00451C5A" w:rsidRDefault="00451C5A" w:rsidP="00FC1F2F">
      <w:pPr>
        <w:rPr>
          <w:b/>
          <w:sz w:val="22"/>
          <w:szCs w:val="22"/>
        </w:rPr>
      </w:pPr>
    </w:p>
    <w:p w:rsidR="00451C5A" w:rsidRDefault="00451C5A" w:rsidP="00FC1F2F">
      <w:pPr>
        <w:rPr>
          <w:b/>
          <w:sz w:val="22"/>
          <w:szCs w:val="22"/>
        </w:rPr>
      </w:pPr>
    </w:p>
    <w:p w:rsidR="00451C5A" w:rsidRDefault="00451C5A" w:rsidP="00FC1F2F">
      <w:pPr>
        <w:rPr>
          <w:b/>
          <w:sz w:val="22"/>
          <w:szCs w:val="22"/>
        </w:rPr>
      </w:pPr>
    </w:p>
    <w:p w:rsidR="00451C5A" w:rsidRPr="00451C5A" w:rsidRDefault="00451C5A" w:rsidP="00FC1F2F">
      <w:pPr>
        <w:rPr>
          <w:b/>
          <w:sz w:val="22"/>
          <w:szCs w:val="22"/>
        </w:rPr>
      </w:pP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C1F2F" w:rsidRPr="00451C5A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Rok III</w:t>
            </w:r>
          </w:p>
        </w:tc>
      </w:tr>
      <w:tr w:rsidR="00FC1F2F" w:rsidRPr="00451C5A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51C5A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Semestr VI</w:t>
            </w:r>
          </w:p>
          <w:p w:rsidR="00FC1F2F" w:rsidRPr="00451C5A" w:rsidRDefault="00FC1F2F" w:rsidP="00FC1F2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Ilość godzin: 30</w:t>
            </w:r>
          </w:p>
        </w:tc>
      </w:tr>
      <w:tr w:rsidR="00FC1F2F" w:rsidRPr="00451C5A" w:rsidTr="00FC1F2F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>Treści</w:t>
            </w:r>
            <w:proofErr w:type="spellEnd"/>
            <w:r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>leksykalne</w:t>
            </w:r>
            <w:proofErr w:type="spellEnd"/>
            <w:r w:rsidR="009B0511"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B0511"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>specjalistyczne</w:t>
            </w:r>
            <w:proofErr w:type="spellEnd"/>
            <w:r w:rsidRPr="00451C5A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  <w:p w:rsidR="00701C31" w:rsidRPr="00451C5A" w:rsidRDefault="00701C31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b/>
                <w:lang w:val="en-US" w:eastAsia="en-US"/>
              </w:rPr>
            </w:pPr>
          </w:p>
          <w:p w:rsidR="00701C31" w:rsidRPr="00451C5A" w:rsidRDefault="00701C31" w:rsidP="00701C31">
            <w:r w:rsidRPr="00451C5A">
              <w:rPr>
                <w:sz w:val="22"/>
                <w:szCs w:val="22"/>
              </w:rPr>
              <w:t xml:space="preserve">1.Rola nauczyciela w przygotowaniu do właściwego pełnienia funkcji zawodowych </w:t>
            </w:r>
          </w:p>
          <w:p w:rsidR="00701C31" w:rsidRPr="00451C5A" w:rsidRDefault="00701C31" w:rsidP="00701C31">
            <w:r w:rsidRPr="00451C5A">
              <w:rPr>
                <w:sz w:val="22"/>
                <w:szCs w:val="22"/>
              </w:rPr>
              <w:t>2.Metody nauczania i strategie edukacyjne</w:t>
            </w:r>
          </w:p>
          <w:p w:rsidR="00701C31" w:rsidRPr="00451C5A" w:rsidRDefault="00701C31" w:rsidP="00701C31">
            <w:r w:rsidRPr="00451C5A">
              <w:rPr>
                <w:sz w:val="22"/>
                <w:szCs w:val="22"/>
              </w:rPr>
              <w:t>3.Dostosowanie materiałów dydaktycznych</w:t>
            </w:r>
          </w:p>
          <w:p w:rsidR="00701C31" w:rsidRPr="00451C5A" w:rsidRDefault="00701C31" w:rsidP="00701C31">
            <w:r w:rsidRPr="00451C5A">
              <w:rPr>
                <w:sz w:val="22"/>
                <w:szCs w:val="22"/>
              </w:rPr>
              <w:t>4.Tworzenie planów zajęć</w:t>
            </w:r>
          </w:p>
          <w:p w:rsidR="00701C31" w:rsidRPr="00451C5A" w:rsidRDefault="00701C31" w:rsidP="00701C31">
            <w:r w:rsidRPr="00451C5A">
              <w:rPr>
                <w:sz w:val="22"/>
                <w:szCs w:val="22"/>
              </w:rPr>
              <w:t>5. Kodeks etyki pedagoga specjalnego</w:t>
            </w:r>
          </w:p>
          <w:p w:rsidR="00FC1F2F" w:rsidRPr="00451C5A" w:rsidRDefault="00FC1F2F" w:rsidP="00701C31">
            <w:pPr>
              <w:pStyle w:val="Akapitzlist"/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F2F" w:rsidRPr="00451C5A" w:rsidRDefault="00FC1F2F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F2F" w:rsidRPr="00451C5A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451C5A"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FC1F2F" w:rsidRPr="00451C5A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451C5A">
              <w:rPr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FC1F2F" w:rsidRPr="00451C5A" w:rsidTr="00FC1F2F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451C5A" w:rsidRDefault="00FC1F2F" w:rsidP="00FC1F2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451C5A">
              <w:rPr>
                <w:b/>
                <w:sz w:val="22"/>
                <w:szCs w:val="22"/>
                <w:lang w:eastAsia="en-US"/>
              </w:rPr>
              <w:t xml:space="preserve">Funkcje językowe: </w:t>
            </w:r>
          </w:p>
          <w:p w:rsidR="00FC1F2F" w:rsidRPr="00451C5A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>Formułowanie</w:t>
            </w:r>
            <w:proofErr w:type="spellEnd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>argumentów</w:t>
            </w:r>
            <w:proofErr w:type="spellEnd"/>
          </w:p>
          <w:p w:rsidR="00FC1F2F" w:rsidRPr="00451C5A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>Pisanie</w:t>
            </w:r>
            <w:proofErr w:type="spellEnd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>raportu</w:t>
            </w:r>
            <w:proofErr w:type="spellEnd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 xml:space="preserve"> z </w:t>
            </w:r>
            <w:proofErr w:type="spellStart"/>
            <w:r w:rsidRPr="00451C5A">
              <w:rPr>
                <w:rFonts w:eastAsia="Helvetica"/>
                <w:color w:val="000000"/>
                <w:sz w:val="22"/>
                <w:szCs w:val="22"/>
                <w:bdr w:val="none" w:sz="0" w:space="0" w:color="auto" w:frame="1"/>
                <w:lang w:val="en-GB" w:eastAsia="en-US"/>
              </w:rPr>
              <w:t>badań</w:t>
            </w:r>
            <w:proofErr w:type="spellEnd"/>
          </w:p>
          <w:p w:rsidR="00FC1F2F" w:rsidRPr="00451C5A" w:rsidRDefault="00FC1F2F" w:rsidP="00D87373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451C5A">
              <w:rPr>
                <w:sz w:val="22"/>
                <w:szCs w:val="22"/>
                <w:lang w:eastAsia="en-US"/>
              </w:rPr>
              <w:t>Język ewaluacji</w:t>
            </w:r>
          </w:p>
        </w:tc>
      </w:tr>
    </w:tbl>
    <w:p w:rsidR="00573B66" w:rsidRPr="00451C5A" w:rsidRDefault="00573B66" w:rsidP="00FC1F2F">
      <w:pPr>
        <w:jc w:val="both"/>
        <w:rPr>
          <w:b/>
          <w:bCs/>
          <w:sz w:val="22"/>
          <w:szCs w:val="22"/>
          <w:lang w:val="en-US"/>
        </w:rPr>
      </w:pPr>
    </w:p>
    <w:p w:rsidR="00573B66" w:rsidRPr="00451C5A" w:rsidRDefault="00573B66" w:rsidP="00FC1F2F">
      <w:pPr>
        <w:jc w:val="both"/>
        <w:rPr>
          <w:b/>
          <w:bCs/>
          <w:sz w:val="22"/>
          <w:szCs w:val="22"/>
          <w:lang w:val="en-US"/>
        </w:rPr>
      </w:pPr>
    </w:p>
    <w:p w:rsidR="00451C5A" w:rsidRPr="00451C5A" w:rsidRDefault="00451C5A" w:rsidP="00451C5A">
      <w:pPr>
        <w:pStyle w:val="NormalnyWeb"/>
        <w:numPr>
          <w:ilvl w:val="0"/>
          <w:numId w:val="39"/>
        </w:numPr>
        <w:suppressAutoHyphens w:val="0"/>
        <w:spacing w:before="100" w:beforeAutospacing="1" w:after="0"/>
        <w:rPr>
          <w:sz w:val="22"/>
          <w:szCs w:val="22"/>
          <w:lang w:val="en-US"/>
        </w:rPr>
      </w:pPr>
      <w:r w:rsidRPr="00451C5A">
        <w:rPr>
          <w:b/>
          <w:bCs/>
          <w:sz w:val="22"/>
          <w:szCs w:val="22"/>
          <w:lang w:val="en-US"/>
        </w:rPr>
        <w:t>LITERATURA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  <w:u w:val="single"/>
          <w:lang w:val="en-US"/>
        </w:rPr>
      </w:pPr>
      <w:proofErr w:type="spellStart"/>
      <w:r w:rsidRPr="00451C5A">
        <w:rPr>
          <w:b/>
          <w:bCs/>
          <w:sz w:val="22"/>
          <w:szCs w:val="22"/>
          <w:u w:val="single"/>
          <w:lang w:val="en-US"/>
        </w:rPr>
        <w:t>Język</w:t>
      </w:r>
      <w:proofErr w:type="spellEnd"/>
      <w:r w:rsidRPr="00451C5A">
        <w:rPr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451C5A">
        <w:rPr>
          <w:b/>
          <w:bCs/>
          <w:sz w:val="22"/>
          <w:szCs w:val="22"/>
          <w:u w:val="single"/>
          <w:lang w:val="en-US"/>
        </w:rPr>
        <w:t>angielski</w:t>
      </w:r>
      <w:proofErr w:type="spellEnd"/>
    </w:p>
    <w:p w:rsidR="00451C5A" w:rsidRPr="00451C5A" w:rsidRDefault="00451C5A" w:rsidP="00451C5A">
      <w:pPr>
        <w:pStyle w:val="NormalnyWeb"/>
        <w:spacing w:after="0"/>
        <w:rPr>
          <w:sz w:val="22"/>
          <w:szCs w:val="22"/>
        </w:rPr>
      </w:pPr>
      <w:proofErr w:type="spellStart"/>
      <w:r w:rsidRPr="00451C5A">
        <w:rPr>
          <w:b/>
          <w:bCs/>
          <w:sz w:val="22"/>
          <w:szCs w:val="22"/>
          <w:lang w:val="en-US"/>
        </w:rPr>
        <w:t>Podstawowa</w:t>
      </w:r>
      <w:proofErr w:type="spellEnd"/>
      <w:r w:rsidRPr="00451C5A">
        <w:rPr>
          <w:b/>
          <w:bCs/>
          <w:sz w:val="22"/>
          <w:szCs w:val="22"/>
          <w:lang w:val="en-US"/>
        </w:rPr>
        <w:t>:</w:t>
      </w:r>
      <w:r w:rsidRPr="00451C5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451C5A" w:rsidRPr="00451C5A" w:rsidRDefault="00451C5A" w:rsidP="00451C5A">
      <w:pPr>
        <w:pStyle w:val="NormalnyWeb"/>
        <w:spacing w:after="0"/>
        <w:rPr>
          <w:color w:val="000000"/>
          <w:sz w:val="22"/>
          <w:szCs w:val="22"/>
          <w:lang w:val="en-US"/>
        </w:rPr>
      </w:pPr>
      <w:r w:rsidRPr="00451C5A">
        <w:rPr>
          <w:b/>
          <w:bCs/>
          <w:color w:val="000000"/>
          <w:sz w:val="22"/>
          <w:szCs w:val="22"/>
          <w:lang w:val="en-US"/>
        </w:rPr>
        <w:t xml:space="preserve">1. </w:t>
      </w:r>
      <w:r w:rsidRPr="00451C5A">
        <w:rPr>
          <w:color w:val="000000"/>
          <w:sz w:val="22"/>
          <w:szCs w:val="22"/>
          <w:lang w:val="en-US"/>
        </w:rPr>
        <w:t xml:space="preserve">de Chazal E., McCarter S., </w:t>
      </w:r>
      <w:r w:rsidRPr="00451C5A">
        <w:rPr>
          <w:i/>
          <w:iCs/>
          <w:color w:val="000000"/>
          <w:sz w:val="22"/>
          <w:szCs w:val="22"/>
          <w:lang w:val="en-US"/>
        </w:rPr>
        <w:t>Oxford EAP A Course in English for Academic Purposes</w:t>
      </w:r>
      <w:r w:rsidRPr="00451C5A">
        <w:rPr>
          <w:color w:val="000000"/>
          <w:sz w:val="22"/>
          <w:szCs w:val="22"/>
          <w:lang w:val="en-US"/>
        </w:rPr>
        <w:t>, Oxford</w:t>
      </w:r>
    </w:p>
    <w:p w:rsidR="00451C5A" w:rsidRPr="00451C5A" w:rsidRDefault="00451C5A" w:rsidP="00451C5A">
      <w:pPr>
        <w:pStyle w:val="NormalnyWeb"/>
        <w:spacing w:after="0"/>
        <w:rPr>
          <w:color w:val="000000"/>
          <w:sz w:val="22"/>
          <w:szCs w:val="22"/>
          <w:lang w:val="en-US"/>
        </w:rPr>
      </w:pPr>
      <w:r w:rsidRPr="00451C5A">
        <w:rPr>
          <w:color w:val="000000"/>
          <w:sz w:val="22"/>
          <w:szCs w:val="22"/>
          <w:lang w:val="en-GB"/>
        </w:rPr>
        <w:t xml:space="preserve">2. </w:t>
      </w:r>
      <w:r w:rsidRPr="00451C5A">
        <w:rPr>
          <w:color w:val="000000"/>
          <w:sz w:val="22"/>
          <w:szCs w:val="22"/>
          <w:lang w:val="en-US"/>
        </w:rPr>
        <w:t xml:space="preserve">Eales F., Oakes S. </w:t>
      </w:r>
      <w:proofErr w:type="spellStart"/>
      <w:r w:rsidRPr="00451C5A">
        <w:rPr>
          <w:i/>
          <w:color w:val="000000"/>
          <w:sz w:val="22"/>
          <w:szCs w:val="22"/>
          <w:lang w:val="en-US"/>
        </w:rPr>
        <w:t>Speakout</w:t>
      </w:r>
      <w:proofErr w:type="spellEnd"/>
      <w:r w:rsidRPr="00451C5A">
        <w:rPr>
          <w:i/>
          <w:color w:val="000000"/>
          <w:sz w:val="22"/>
          <w:szCs w:val="22"/>
          <w:lang w:val="en-US"/>
        </w:rPr>
        <w:t xml:space="preserve"> Upper Intermediate 3rd Edition Flexi Course Book 1, </w:t>
      </w:r>
      <w:r w:rsidRPr="00451C5A">
        <w:rPr>
          <w:color w:val="000000"/>
          <w:sz w:val="22"/>
          <w:szCs w:val="22"/>
          <w:lang w:val="en-US"/>
        </w:rPr>
        <w:t>Pearson Education Limited, 2022</w:t>
      </w:r>
    </w:p>
    <w:p w:rsidR="00451C5A" w:rsidRPr="00451C5A" w:rsidRDefault="00451C5A" w:rsidP="00451C5A">
      <w:pPr>
        <w:pStyle w:val="NormalnyWeb"/>
        <w:spacing w:after="0"/>
        <w:rPr>
          <w:color w:val="000000"/>
          <w:sz w:val="22"/>
          <w:szCs w:val="22"/>
          <w:lang w:val="en-US"/>
        </w:rPr>
      </w:pPr>
      <w:r w:rsidRPr="00451C5A">
        <w:rPr>
          <w:color w:val="000000"/>
          <w:sz w:val="22"/>
          <w:szCs w:val="22"/>
          <w:lang w:val="en-US"/>
        </w:rPr>
        <w:t xml:space="preserve">3. </w:t>
      </w:r>
      <w:proofErr w:type="spellStart"/>
      <w:r w:rsidRPr="00451C5A">
        <w:rPr>
          <w:color w:val="000000"/>
          <w:sz w:val="22"/>
          <w:szCs w:val="22"/>
          <w:lang w:val="en-US"/>
        </w:rPr>
        <w:t>Treger</w:t>
      </w:r>
      <w:proofErr w:type="spellEnd"/>
      <w:r w:rsidRPr="00451C5A">
        <w:rPr>
          <w:color w:val="000000"/>
          <w:sz w:val="22"/>
          <w:szCs w:val="22"/>
          <w:lang w:val="en-US"/>
        </w:rPr>
        <w:t xml:space="preserve"> Anna, </w:t>
      </w:r>
      <w:proofErr w:type="spellStart"/>
      <w:r w:rsidRPr="00451C5A">
        <w:rPr>
          <w:color w:val="000000"/>
          <w:sz w:val="22"/>
          <w:szCs w:val="22"/>
          <w:lang w:val="en-US"/>
        </w:rPr>
        <w:t>Treger</w:t>
      </w:r>
      <w:proofErr w:type="spellEnd"/>
      <w:r w:rsidRPr="00451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51C5A">
        <w:rPr>
          <w:color w:val="000000"/>
          <w:sz w:val="22"/>
          <w:szCs w:val="22"/>
          <w:lang w:val="en-US"/>
        </w:rPr>
        <w:t>Bronisław</w:t>
      </w:r>
      <w:proofErr w:type="spellEnd"/>
      <w:r w:rsidRPr="00451C5A">
        <w:rPr>
          <w:color w:val="000000"/>
          <w:sz w:val="22"/>
          <w:szCs w:val="22"/>
          <w:lang w:val="en-US"/>
        </w:rPr>
        <w:t xml:space="preserve"> :</w:t>
      </w:r>
      <w:r w:rsidRPr="00451C5A">
        <w:rPr>
          <w:i/>
          <w:color w:val="000000"/>
          <w:sz w:val="22"/>
          <w:szCs w:val="22"/>
          <w:lang w:val="en-US"/>
        </w:rPr>
        <w:t xml:space="preserve">Special Education Vocabulary in Use, </w:t>
      </w:r>
      <w:proofErr w:type="spellStart"/>
      <w:r w:rsidRPr="00451C5A">
        <w:rPr>
          <w:color w:val="000000"/>
          <w:sz w:val="22"/>
          <w:szCs w:val="22"/>
          <w:lang w:val="en-US"/>
        </w:rPr>
        <w:t>Poltex</w:t>
      </w:r>
      <w:proofErr w:type="spellEnd"/>
      <w:r w:rsidRPr="00451C5A">
        <w:rPr>
          <w:color w:val="000000"/>
          <w:sz w:val="22"/>
          <w:szCs w:val="22"/>
          <w:lang w:val="en-US"/>
        </w:rPr>
        <w:t>, 2018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  <w:lang w:val="en-GB"/>
        </w:rPr>
      </w:pPr>
      <w:proofErr w:type="spellStart"/>
      <w:r w:rsidRPr="00451C5A">
        <w:rPr>
          <w:b/>
          <w:bCs/>
          <w:sz w:val="22"/>
          <w:szCs w:val="22"/>
          <w:lang w:val="en-GB"/>
        </w:rPr>
        <w:t>Uzupełniająca</w:t>
      </w:r>
      <w:proofErr w:type="spellEnd"/>
      <w:r w:rsidRPr="00451C5A">
        <w:rPr>
          <w:b/>
          <w:bCs/>
          <w:sz w:val="22"/>
          <w:szCs w:val="22"/>
          <w:lang w:val="en-GB"/>
        </w:rPr>
        <w:t xml:space="preserve">: 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  <w:lang w:val="en-US"/>
        </w:rPr>
      </w:pPr>
      <w:r w:rsidRPr="00451C5A">
        <w:rPr>
          <w:color w:val="000000"/>
          <w:sz w:val="22"/>
          <w:szCs w:val="22"/>
          <w:lang w:val="en-US"/>
        </w:rPr>
        <w:t xml:space="preserve">1. </w:t>
      </w:r>
      <w:proofErr w:type="spellStart"/>
      <w:r w:rsidRPr="00451C5A">
        <w:rPr>
          <w:color w:val="000000"/>
          <w:sz w:val="22"/>
          <w:szCs w:val="22"/>
          <w:lang w:val="en-US"/>
        </w:rPr>
        <w:t>MacCarthy</w:t>
      </w:r>
      <w:proofErr w:type="spellEnd"/>
      <w:r w:rsidRPr="00451C5A">
        <w:rPr>
          <w:color w:val="000000"/>
          <w:sz w:val="22"/>
          <w:szCs w:val="22"/>
          <w:lang w:val="en-US"/>
        </w:rPr>
        <w:t xml:space="preserve"> M., O’Dell F. </w:t>
      </w:r>
      <w:r w:rsidRPr="00451C5A">
        <w:rPr>
          <w:i/>
          <w:color w:val="000000"/>
          <w:sz w:val="22"/>
          <w:szCs w:val="22"/>
          <w:lang w:val="en-US"/>
        </w:rPr>
        <w:t>English Vocabulary in Use Advanced</w:t>
      </w:r>
      <w:r w:rsidRPr="00451C5A">
        <w:rPr>
          <w:color w:val="000000"/>
          <w:sz w:val="22"/>
          <w:szCs w:val="22"/>
          <w:lang w:val="en-US"/>
        </w:rPr>
        <w:t>, Cambridge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  <w:lang w:val="en-US"/>
        </w:rPr>
      </w:pPr>
      <w:r w:rsidRPr="00451C5A">
        <w:rPr>
          <w:color w:val="000000"/>
          <w:sz w:val="22"/>
          <w:szCs w:val="22"/>
          <w:lang w:val="en-US"/>
        </w:rPr>
        <w:t xml:space="preserve">2. </w:t>
      </w:r>
      <w:proofErr w:type="spellStart"/>
      <w:r w:rsidRPr="00451C5A">
        <w:rPr>
          <w:color w:val="000000"/>
          <w:sz w:val="22"/>
          <w:szCs w:val="22"/>
          <w:lang w:val="en-US"/>
        </w:rPr>
        <w:t>MacCarthy</w:t>
      </w:r>
      <w:proofErr w:type="spellEnd"/>
      <w:r w:rsidRPr="00451C5A">
        <w:rPr>
          <w:color w:val="000000"/>
          <w:sz w:val="22"/>
          <w:szCs w:val="22"/>
          <w:lang w:val="en-US"/>
        </w:rPr>
        <w:t xml:space="preserve"> M., O’Dell F., </w:t>
      </w:r>
      <w:r w:rsidRPr="00451C5A">
        <w:rPr>
          <w:i/>
          <w:iCs/>
          <w:color w:val="000000"/>
          <w:sz w:val="22"/>
          <w:szCs w:val="22"/>
          <w:lang w:val="en-US"/>
        </w:rPr>
        <w:t xml:space="preserve">Academic Vocabulary in Use, </w:t>
      </w:r>
      <w:r w:rsidRPr="00451C5A">
        <w:rPr>
          <w:color w:val="000000"/>
          <w:sz w:val="22"/>
          <w:szCs w:val="22"/>
          <w:lang w:val="en-US"/>
        </w:rPr>
        <w:t>Cambridge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  <w:lang w:val="en-US"/>
        </w:rPr>
      </w:pPr>
      <w:r w:rsidRPr="00451C5A">
        <w:rPr>
          <w:sz w:val="22"/>
          <w:szCs w:val="22"/>
          <w:lang w:val="en-US"/>
        </w:rPr>
        <w:t xml:space="preserve">3. </w:t>
      </w:r>
      <w:proofErr w:type="spellStart"/>
      <w:r w:rsidRPr="00451C5A">
        <w:rPr>
          <w:sz w:val="22"/>
          <w:szCs w:val="22"/>
          <w:lang w:val="en-US"/>
        </w:rPr>
        <w:t>Misztal</w:t>
      </w:r>
      <w:proofErr w:type="spellEnd"/>
      <w:r w:rsidRPr="00451C5A">
        <w:rPr>
          <w:sz w:val="22"/>
          <w:szCs w:val="22"/>
          <w:lang w:val="en-US"/>
        </w:rPr>
        <w:t xml:space="preserve"> M. </w:t>
      </w:r>
      <w:r w:rsidRPr="00451C5A">
        <w:rPr>
          <w:i/>
          <w:sz w:val="22"/>
          <w:szCs w:val="22"/>
          <w:lang w:val="en-US"/>
        </w:rPr>
        <w:t>Test in English – Thematic Vocabulary</w:t>
      </w:r>
      <w:r w:rsidRPr="00451C5A">
        <w:rPr>
          <w:sz w:val="22"/>
          <w:szCs w:val="22"/>
          <w:lang w:val="en-US"/>
        </w:rPr>
        <w:t xml:space="preserve">, </w:t>
      </w:r>
      <w:proofErr w:type="spellStart"/>
      <w:r w:rsidRPr="00451C5A">
        <w:rPr>
          <w:sz w:val="22"/>
          <w:szCs w:val="22"/>
          <w:lang w:val="en-US"/>
        </w:rPr>
        <w:t>WsiP</w:t>
      </w:r>
      <w:proofErr w:type="spellEnd"/>
      <w:r w:rsidRPr="00451C5A">
        <w:rPr>
          <w:sz w:val="22"/>
          <w:szCs w:val="22"/>
          <w:lang w:val="en-US"/>
        </w:rPr>
        <w:t xml:space="preserve"> 1994</w:t>
      </w:r>
    </w:p>
    <w:p w:rsidR="00451C5A" w:rsidRPr="00451C5A" w:rsidRDefault="00451C5A" w:rsidP="00451C5A">
      <w:pPr>
        <w:pStyle w:val="NormalnyWeb"/>
        <w:spacing w:after="0"/>
        <w:rPr>
          <w:sz w:val="22"/>
          <w:szCs w:val="22"/>
        </w:rPr>
      </w:pPr>
      <w:r w:rsidRPr="00451C5A">
        <w:rPr>
          <w:color w:val="000000"/>
          <w:sz w:val="22"/>
          <w:szCs w:val="22"/>
        </w:rPr>
        <w:t>4.</w:t>
      </w:r>
      <w:r w:rsidRPr="00451C5A">
        <w:rPr>
          <w:sz w:val="22"/>
          <w:szCs w:val="22"/>
        </w:rPr>
        <w:t>www.pearsonelt.com</w:t>
      </w:r>
    </w:p>
    <w:p w:rsidR="00EF2530" w:rsidRPr="003A43DB" w:rsidRDefault="00451C5A" w:rsidP="003A43DB">
      <w:pPr>
        <w:pStyle w:val="NormalnyWeb"/>
        <w:spacing w:after="0"/>
        <w:rPr>
          <w:color w:val="000000"/>
          <w:sz w:val="22"/>
          <w:szCs w:val="22"/>
        </w:rPr>
      </w:pPr>
      <w:r w:rsidRPr="00451C5A">
        <w:rPr>
          <w:sz w:val="22"/>
          <w:szCs w:val="22"/>
        </w:rPr>
        <w:t>5.Inne materiały dostępne w Internecie i materiały własne prowadzącego</w:t>
      </w:r>
      <w:bookmarkStart w:id="0" w:name="_GoBack"/>
      <w:bookmarkEnd w:id="0"/>
    </w:p>
    <w:sectPr w:rsidR="00EF2530" w:rsidRPr="003A43DB" w:rsidSect="004C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26D"/>
    <w:multiLevelType w:val="hybridMultilevel"/>
    <w:tmpl w:val="FC46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E03DAC"/>
    <w:multiLevelType w:val="hybridMultilevel"/>
    <w:tmpl w:val="6A8C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192"/>
    <w:multiLevelType w:val="hybridMultilevel"/>
    <w:tmpl w:val="59BCF1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D62"/>
    <w:multiLevelType w:val="hybridMultilevel"/>
    <w:tmpl w:val="538CB010"/>
    <w:lvl w:ilvl="0" w:tplc="CE02B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315C"/>
    <w:multiLevelType w:val="hybridMultilevel"/>
    <w:tmpl w:val="A516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392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0925FA"/>
    <w:multiLevelType w:val="hybridMultilevel"/>
    <w:tmpl w:val="21C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5291"/>
    <w:multiLevelType w:val="hybridMultilevel"/>
    <w:tmpl w:val="3E6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255"/>
    <w:multiLevelType w:val="hybridMultilevel"/>
    <w:tmpl w:val="FE28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435"/>
    <w:multiLevelType w:val="multilevel"/>
    <w:tmpl w:val="9886DD1C"/>
    <w:numStyleLink w:val="WW8Num1"/>
  </w:abstractNum>
  <w:abstractNum w:abstractNumId="13" w15:restartNumberingAfterBreak="0">
    <w:nsid w:val="25E62419"/>
    <w:multiLevelType w:val="hybridMultilevel"/>
    <w:tmpl w:val="16F62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E0DF0"/>
    <w:multiLevelType w:val="hybridMultilevel"/>
    <w:tmpl w:val="BA08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21597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0D347A6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363C5A"/>
    <w:multiLevelType w:val="hybridMultilevel"/>
    <w:tmpl w:val="235A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DBB"/>
    <w:multiLevelType w:val="hybridMultilevel"/>
    <w:tmpl w:val="E2346D2C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0D79"/>
    <w:multiLevelType w:val="multilevel"/>
    <w:tmpl w:val="F7506F12"/>
    <w:lvl w:ilvl="0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E46CDE"/>
    <w:multiLevelType w:val="hybridMultilevel"/>
    <w:tmpl w:val="601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82615"/>
    <w:multiLevelType w:val="hybridMultilevel"/>
    <w:tmpl w:val="7BC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9DB"/>
    <w:multiLevelType w:val="multilevel"/>
    <w:tmpl w:val="7522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37C3E"/>
    <w:multiLevelType w:val="hybridMultilevel"/>
    <w:tmpl w:val="6D409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FE26EE"/>
    <w:multiLevelType w:val="hybridMultilevel"/>
    <w:tmpl w:val="553E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5A9A"/>
    <w:multiLevelType w:val="hybridMultilevel"/>
    <w:tmpl w:val="980ED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B0E53"/>
    <w:multiLevelType w:val="hybridMultilevel"/>
    <w:tmpl w:val="809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11916"/>
    <w:multiLevelType w:val="hybridMultilevel"/>
    <w:tmpl w:val="8848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21A7"/>
    <w:multiLevelType w:val="hybridMultilevel"/>
    <w:tmpl w:val="8726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891"/>
    <w:multiLevelType w:val="hybridMultilevel"/>
    <w:tmpl w:val="5490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B4230"/>
    <w:multiLevelType w:val="hybridMultilevel"/>
    <w:tmpl w:val="56F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438E8"/>
    <w:multiLevelType w:val="hybridMultilevel"/>
    <w:tmpl w:val="ABAEC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8"/>
  </w:num>
  <w:num w:numId="23">
    <w:abstractNumId w:val="1"/>
  </w:num>
  <w:num w:numId="24">
    <w:abstractNumId w:val="34"/>
  </w:num>
  <w:num w:numId="25">
    <w:abstractNumId w:val="24"/>
  </w:num>
  <w:num w:numId="26">
    <w:abstractNumId w:val="3"/>
  </w:num>
  <w:num w:numId="27">
    <w:abstractNumId w:val="14"/>
  </w:num>
  <w:num w:numId="28">
    <w:abstractNumId w:val="9"/>
  </w:num>
  <w:num w:numId="29">
    <w:abstractNumId w:val="11"/>
  </w:num>
  <w:num w:numId="30">
    <w:abstractNumId w:val="31"/>
  </w:num>
  <w:num w:numId="31">
    <w:abstractNumId w:val="29"/>
  </w:num>
  <w:num w:numId="32">
    <w:abstractNumId w:val="20"/>
  </w:num>
  <w:num w:numId="33">
    <w:abstractNumId w:val="12"/>
  </w:num>
  <w:num w:numId="34">
    <w:abstractNumId w:val="25"/>
  </w:num>
  <w:num w:numId="35">
    <w:abstractNumId w:val="13"/>
  </w:num>
  <w:num w:numId="36">
    <w:abstractNumId w:val="30"/>
  </w:num>
  <w:num w:numId="37">
    <w:abstractNumId w:val="4"/>
  </w:num>
  <w:num w:numId="38">
    <w:abstractNumId w:val="23"/>
  </w:num>
  <w:num w:numId="39">
    <w:abstractNumId w:val="22"/>
  </w:num>
  <w:num w:numId="4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D"/>
    <w:rsid w:val="00003622"/>
    <w:rsid w:val="00003EF6"/>
    <w:rsid w:val="00013D6A"/>
    <w:rsid w:val="00025DC3"/>
    <w:rsid w:val="00030318"/>
    <w:rsid w:val="000328A3"/>
    <w:rsid w:val="00037863"/>
    <w:rsid w:val="00043E41"/>
    <w:rsid w:val="00050D4B"/>
    <w:rsid w:val="000609DD"/>
    <w:rsid w:val="000624C1"/>
    <w:rsid w:val="00076068"/>
    <w:rsid w:val="000878D0"/>
    <w:rsid w:val="000955BC"/>
    <w:rsid w:val="000A6D9A"/>
    <w:rsid w:val="000C12C4"/>
    <w:rsid w:val="000C30A9"/>
    <w:rsid w:val="000E601E"/>
    <w:rsid w:val="00110B43"/>
    <w:rsid w:val="00110B80"/>
    <w:rsid w:val="00113EF0"/>
    <w:rsid w:val="00114103"/>
    <w:rsid w:val="00114412"/>
    <w:rsid w:val="00116228"/>
    <w:rsid w:val="0011702A"/>
    <w:rsid w:val="00126DA2"/>
    <w:rsid w:val="00127C2E"/>
    <w:rsid w:val="00131525"/>
    <w:rsid w:val="00136044"/>
    <w:rsid w:val="001411DF"/>
    <w:rsid w:val="00141A3A"/>
    <w:rsid w:val="00146C8F"/>
    <w:rsid w:val="001517D7"/>
    <w:rsid w:val="00151C92"/>
    <w:rsid w:val="00177820"/>
    <w:rsid w:val="00181013"/>
    <w:rsid w:val="001B16F8"/>
    <w:rsid w:val="001B53C5"/>
    <w:rsid w:val="001D2E3C"/>
    <w:rsid w:val="001D604D"/>
    <w:rsid w:val="001E1775"/>
    <w:rsid w:val="001E2B2B"/>
    <w:rsid w:val="001E5B95"/>
    <w:rsid w:val="001E62A1"/>
    <w:rsid w:val="001F3031"/>
    <w:rsid w:val="00203912"/>
    <w:rsid w:val="00205C21"/>
    <w:rsid w:val="00223A3B"/>
    <w:rsid w:val="002269C0"/>
    <w:rsid w:val="0024465F"/>
    <w:rsid w:val="002510AD"/>
    <w:rsid w:val="002517CA"/>
    <w:rsid w:val="00261920"/>
    <w:rsid w:val="0026561E"/>
    <w:rsid w:val="002664F1"/>
    <w:rsid w:val="0027114E"/>
    <w:rsid w:val="00282424"/>
    <w:rsid w:val="002873CA"/>
    <w:rsid w:val="00295086"/>
    <w:rsid w:val="002A35F0"/>
    <w:rsid w:val="002A39FF"/>
    <w:rsid w:val="002A67E3"/>
    <w:rsid w:val="002B3402"/>
    <w:rsid w:val="002B5224"/>
    <w:rsid w:val="002E2049"/>
    <w:rsid w:val="002E6833"/>
    <w:rsid w:val="002F07BF"/>
    <w:rsid w:val="0030326F"/>
    <w:rsid w:val="0030502F"/>
    <w:rsid w:val="00305AAD"/>
    <w:rsid w:val="00312252"/>
    <w:rsid w:val="00313F5F"/>
    <w:rsid w:val="0031507B"/>
    <w:rsid w:val="00317AFB"/>
    <w:rsid w:val="00333A1B"/>
    <w:rsid w:val="00333C85"/>
    <w:rsid w:val="003450EC"/>
    <w:rsid w:val="003522B2"/>
    <w:rsid w:val="0037097D"/>
    <w:rsid w:val="00371A2F"/>
    <w:rsid w:val="0037501A"/>
    <w:rsid w:val="00376366"/>
    <w:rsid w:val="00392E6E"/>
    <w:rsid w:val="003A4109"/>
    <w:rsid w:val="003A43DB"/>
    <w:rsid w:val="003B1731"/>
    <w:rsid w:val="003B1D9E"/>
    <w:rsid w:val="003B2E27"/>
    <w:rsid w:val="003C2A9C"/>
    <w:rsid w:val="003C2C53"/>
    <w:rsid w:val="003C3F32"/>
    <w:rsid w:val="003C4E88"/>
    <w:rsid w:val="003C63F2"/>
    <w:rsid w:val="003E0205"/>
    <w:rsid w:val="003E28DD"/>
    <w:rsid w:val="003F1C74"/>
    <w:rsid w:val="003F3B7D"/>
    <w:rsid w:val="003F5859"/>
    <w:rsid w:val="00406262"/>
    <w:rsid w:val="00426572"/>
    <w:rsid w:val="00430D16"/>
    <w:rsid w:val="00431188"/>
    <w:rsid w:val="00434355"/>
    <w:rsid w:val="00434ECA"/>
    <w:rsid w:val="00440319"/>
    <w:rsid w:val="004436A6"/>
    <w:rsid w:val="004515A9"/>
    <w:rsid w:val="00451C5A"/>
    <w:rsid w:val="004624CD"/>
    <w:rsid w:val="00466C8C"/>
    <w:rsid w:val="00482C98"/>
    <w:rsid w:val="004A1D83"/>
    <w:rsid w:val="004B2267"/>
    <w:rsid w:val="004B5183"/>
    <w:rsid w:val="004C1C80"/>
    <w:rsid w:val="004C54B6"/>
    <w:rsid w:val="004C6A9C"/>
    <w:rsid w:val="004C6C80"/>
    <w:rsid w:val="004F1409"/>
    <w:rsid w:val="004F5B01"/>
    <w:rsid w:val="004F61C9"/>
    <w:rsid w:val="00514115"/>
    <w:rsid w:val="00517D9B"/>
    <w:rsid w:val="0052078E"/>
    <w:rsid w:val="005261C3"/>
    <w:rsid w:val="00526889"/>
    <w:rsid w:val="00532845"/>
    <w:rsid w:val="0053469C"/>
    <w:rsid w:val="005379E9"/>
    <w:rsid w:val="0054036C"/>
    <w:rsid w:val="0054154C"/>
    <w:rsid w:val="005719C2"/>
    <w:rsid w:val="00573B66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C4032"/>
    <w:rsid w:val="005C643F"/>
    <w:rsid w:val="005D20FF"/>
    <w:rsid w:val="005D249C"/>
    <w:rsid w:val="005E07A0"/>
    <w:rsid w:val="005E0CC9"/>
    <w:rsid w:val="005E3CF3"/>
    <w:rsid w:val="005F2C18"/>
    <w:rsid w:val="005F4582"/>
    <w:rsid w:val="00610061"/>
    <w:rsid w:val="00625EA2"/>
    <w:rsid w:val="006318E8"/>
    <w:rsid w:val="00634048"/>
    <w:rsid w:val="00635BEB"/>
    <w:rsid w:val="00643208"/>
    <w:rsid w:val="00650E49"/>
    <w:rsid w:val="00655DCC"/>
    <w:rsid w:val="00663A3A"/>
    <w:rsid w:val="006664F3"/>
    <w:rsid w:val="00676CDE"/>
    <w:rsid w:val="00683E5A"/>
    <w:rsid w:val="00693496"/>
    <w:rsid w:val="00693743"/>
    <w:rsid w:val="00694B98"/>
    <w:rsid w:val="00695156"/>
    <w:rsid w:val="006A1D75"/>
    <w:rsid w:val="006C3B56"/>
    <w:rsid w:val="006C6514"/>
    <w:rsid w:val="006D2449"/>
    <w:rsid w:val="006D4785"/>
    <w:rsid w:val="006D49DA"/>
    <w:rsid w:val="006D60B1"/>
    <w:rsid w:val="006E1B71"/>
    <w:rsid w:val="006E4F07"/>
    <w:rsid w:val="006F0C5F"/>
    <w:rsid w:val="006F7F76"/>
    <w:rsid w:val="0070085C"/>
    <w:rsid w:val="00701C31"/>
    <w:rsid w:val="00704C85"/>
    <w:rsid w:val="007065D4"/>
    <w:rsid w:val="0072074D"/>
    <w:rsid w:val="00733955"/>
    <w:rsid w:val="00734C1E"/>
    <w:rsid w:val="00736F7E"/>
    <w:rsid w:val="00744152"/>
    <w:rsid w:val="007458F3"/>
    <w:rsid w:val="00761419"/>
    <w:rsid w:val="007655B7"/>
    <w:rsid w:val="00774C52"/>
    <w:rsid w:val="0077606D"/>
    <w:rsid w:val="0079050B"/>
    <w:rsid w:val="007A4665"/>
    <w:rsid w:val="007A63DE"/>
    <w:rsid w:val="007B116A"/>
    <w:rsid w:val="007B468E"/>
    <w:rsid w:val="007C66DE"/>
    <w:rsid w:val="007C6EBE"/>
    <w:rsid w:val="007D549A"/>
    <w:rsid w:val="007E0BB7"/>
    <w:rsid w:val="007F76C3"/>
    <w:rsid w:val="00806E23"/>
    <w:rsid w:val="00814506"/>
    <w:rsid w:val="0082138B"/>
    <w:rsid w:val="0082194B"/>
    <w:rsid w:val="00826936"/>
    <w:rsid w:val="00830C4C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6EC"/>
    <w:rsid w:val="008C1F7E"/>
    <w:rsid w:val="008C2831"/>
    <w:rsid w:val="008C2DFF"/>
    <w:rsid w:val="008C3045"/>
    <w:rsid w:val="008D2629"/>
    <w:rsid w:val="008D283D"/>
    <w:rsid w:val="008D7FD3"/>
    <w:rsid w:val="008E11D1"/>
    <w:rsid w:val="00905570"/>
    <w:rsid w:val="009058D2"/>
    <w:rsid w:val="0091092B"/>
    <w:rsid w:val="00916B21"/>
    <w:rsid w:val="00940FE0"/>
    <w:rsid w:val="00955B20"/>
    <w:rsid w:val="00957753"/>
    <w:rsid w:val="009629DD"/>
    <w:rsid w:val="00963E29"/>
    <w:rsid w:val="00973591"/>
    <w:rsid w:val="009737FD"/>
    <w:rsid w:val="00973A0A"/>
    <w:rsid w:val="00987895"/>
    <w:rsid w:val="009917C9"/>
    <w:rsid w:val="00992F02"/>
    <w:rsid w:val="009A11DD"/>
    <w:rsid w:val="009B0511"/>
    <w:rsid w:val="009B4C4F"/>
    <w:rsid w:val="009B4DF5"/>
    <w:rsid w:val="009C508B"/>
    <w:rsid w:val="009D493E"/>
    <w:rsid w:val="009E2E30"/>
    <w:rsid w:val="009E441F"/>
    <w:rsid w:val="00A05880"/>
    <w:rsid w:val="00A05972"/>
    <w:rsid w:val="00A17948"/>
    <w:rsid w:val="00A2269F"/>
    <w:rsid w:val="00A24204"/>
    <w:rsid w:val="00A446D0"/>
    <w:rsid w:val="00A553A1"/>
    <w:rsid w:val="00A61424"/>
    <w:rsid w:val="00A861B1"/>
    <w:rsid w:val="00AA45E0"/>
    <w:rsid w:val="00AA5EF9"/>
    <w:rsid w:val="00AB06AD"/>
    <w:rsid w:val="00AB546F"/>
    <w:rsid w:val="00AB6642"/>
    <w:rsid w:val="00AB746B"/>
    <w:rsid w:val="00AC19AB"/>
    <w:rsid w:val="00AC3028"/>
    <w:rsid w:val="00AC338A"/>
    <w:rsid w:val="00AC3923"/>
    <w:rsid w:val="00AD44A6"/>
    <w:rsid w:val="00AD51F0"/>
    <w:rsid w:val="00AD6C46"/>
    <w:rsid w:val="00AE1976"/>
    <w:rsid w:val="00AE3FED"/>
    <w:rsid w:val="00AF60FE"/>
    <w:rsid w:val="00B20960"/>
    <w:rsid w:val="00B24DCA"/>
    <w:rsid w:val="00B32C9E"/>
    <w:rsid w:val="00B3737F"/>
    <w:rsid w:val="00B4013C"/>
    <w:rsid w:val="00B4399A"/>
    <w:rsid w:val="00B46661"/>
    <w:rsid w:val="00B4735C"/>
    <w:rsid w:val="00B60BB4"/>
    <w:rsid w:val="00B6208F"/>
    <w:rsid w:val="00B63A78"/>
    <w:rsid w:val="00B827E1"/>
    <w:rsid w:val="00B870D6"/>
    <w:rsid w:val="00B92320"/>
    <w:rsid w:val="00BA20DE"/>
    <w:rsid w:val="00BC4420"/>
    <w:rsid w:val="00BC78C5"/>
    <w:rsid w:val="00BD6F46"/>
    <w:rsid w:val="00BE0755"/>
    <w:rsid w:val="00BF3CA1"/>
    <w:rsid w:val="00BF5FCA"/>
    <w:rsid w:val="00C05161"/>
    <w:rsid w:val="00C07655"/>
    <w:rsid w:val="00C1281F"/>
    <w:rsid w:val="00C25967"/>
    <w:rsid w:val="00C315DA"/>
    <w:rsid w:val="00C33A4C"/>
    <w:rsid w:val="00C34624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A47DD"/>
    <w:rsid w:val="00CB2C87"/>
    <w:rsid w:val="00CD72C6"/>
    <w:rsid w:val="00CD78AF"/>
    <w:rsid w:val="00CE15E4"/>
    <w:rsid w:val="00CE7527"/>
    <w:rsid w:val="00CF1FCE"/>
    <w:rsid w:val="00D37A6D"/>
    <w:rsid w:val="00D43E55"/>
    <w:rsid w:val="00D513B2"/>
    <w:rsid w:val="00D810C0"/>
    <w:rsid w:val="00D8175C"/>
    <w:rsid w:val="00D87373"/>
    <w:rsid w:val="00DA0E0F"/>
    <w:rsid w:val="00DA5132"/>
    <w:rsid w:val="00DA6155"/>
    <w:rsid w:val="00DB1533"/>
    <w:rsid w:val="00DB45B7"/>
    <w:rsid w:val="00DC6D8F"/>
    <w:rsid w:val="00DD7BAF"/>
    <w:rsid w:val="00DD7D5F"/>
    <w:rsid w:val="00DE4736"/>
    <w:rsid w:val="00DE7BE0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4A15"/>
    <w:rsid w:val="00E5749A"/>
    <w:rsid w:val="00E62DE2"/>
    <w:rsid w:val="00E65921"/>
    <w:rsid w:val="00E70D93"/>
    <w:rsid w:val="00E8419A"/>
    <w:rsid w:val="00E84FBC"/>
    <w:rsid w:val="00E8799B"/>
    <w:rsid w:val="00E94B57"/>
    <w:rsid w:val="00EA21C7"/>
    <w:rsid w:val="00EA2577"/>
    <w:rsid w:val="00EA643A"/>
    <w:rsid w:val="00EA72EC"/>
    <w:rsid w:val="00EB45B3"/>
    <w:rsid w:val="00EC2262"/>
    <w:rsid w:val="00EC432D"/>
    <w:rsid w:val="00EC52E8"/>
    <w:rsid w:val="00ED482C"/>
    <w:rsid w:val="00ED5D88"/>
    <w:rsid w:val="00EE1CEB"/>
    <w:rsid w:val="00EF2530"/>
    <w:rsid w:val="00EF65CC"/>
    <w:rsid w:val="00F05CAE"/>
    <w:rsid w:val="00F07CB6"/>
    <w:rsid w:val="00F10114"/>
    <w:rsid w:val="00F12009"/>
    <w:rsid w:val="00F24E62"/>
    <w:rsid w:val="00F3505B"/>
    <w:rsid w:val="00F352B8"/>
    <w:rsid w:val="00F53DAE"/>
    <w:rsid w:val="00F61CEA"/>
    <w:rsid w:val="00F82971"/>
    <w:rsid w:val="00F93564"/>
    <w:rsid w:val="00F96E15"/>
    <w:rsid w:val="00FA1A6A"/>
    <w:rsid w:val="00FB0727"/>
    <w:rsid w:val="00FC1F2F"/>
    <w:rsid w:val="00FC59EF"/>
    <w:rsid w:val="00FD32B7"/>
    <w:rsid w:val="00FD684C"/>
    <w:rsid w:val="00FE1FE6"/>
    <w:rsid w:val="00FE3020"/>
    <w:rsid w:val="00FE644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B1E504-A5BA-498C-8EC5-DD3D805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  <w:style w:type="paragraph" w:customStyle="1" w:styleId="Standard">
    <w:name w:val="Standard"/>
    <w:rsid w:val="00532845"/>
    <w:pPr>
      <w:suppressAutoHyphens/>
      <w:autoSpaceDN w:val="0"/>
      <w:spacing w:before="57" w:after="57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F10114"/>
    <w:pPr>
      <w:numPr>
        <w:numId w:val="1"/>
      </w:numPr>
    </w:pPr>
  </w:style>
  <w:style w:type="paragraph" w:customStyle="1" w:styleId="Normalny1">
    <w:name w:val="Normalny1"/>
    <w:rsid w:val="00B870D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3C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317AF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nyWeb">
    <w:name w:val="Normal (Web)"/>
    <w:basedOn w:val="Normalny"/>
    <w:rsid w:val="009B4DF5"/>
    <w:pPr>
      <w:suppressAutoHyphens/>
      <w:spacing w:before="280" w:after="119"/>
    </w:pPr>
    <w:rPr>
      <w:rFonts w:eastAsia="Times New Roman"/>
      <w:lang w:eastAsia="ar-SA"/>
    </w:rPr>
  </w:style>
  <w:style w:type="numbering" w:customStyle="1" w:styleId="WW8Num11">
    <w:name w:val="WW8Num11"/>
    <w:rsid w:val="00FC1F2F"/>
    <w:pPr>
      <w:numPr>
        <w:numId w:val="2"/>
      </w:numPr>
    </w:pPr>
  </w:style>
  <w:style w:type="paragraph" w:styleId="Bezodstpw">
    <w:name w:val="No Spacing"/>
    <w:uiPriority w:val="99"/>
    <w:qFormat/>
    <w:rsid w:val="00701C31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7DB6-6645-4641-A8B8-AD6E59C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Judyta Nowak</cp:lastModifiedBy>
  <cp:revision>3</cp:revision>
  <cp:lastPrinted>2016-11-17T09:56:00Z</cp:lastPrinted>
  <dcterms:created xsi:type="dcterms:W3CDTF">2023-11-28T11:29:00Z</dcterms:created>
  <dcterms:modified xsi:type="dcterms:W3CDTF">2023-11-28T11:34:00Z</dcterms:modified>
</cp:coreProperties>
</file>