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DD" w:rsidRPr="00F87942" w:rsidRDefault="00F500DD" w:rsidP="00F500DD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rFonts w:asciiTheme="minorHAnsi" w:hAnsiTheme="minorHAnsi" w:cstheme="minorHAnsi"/>
          <w:b/>
          <w:i/>
          <w:lang w:val="pl-PL"/>
        </w:rPr>
      </w:pPr>
      <w:r w:rsidRPr="00F87942">
        <w:rPr>
          <w:rFonts w:asciiTheme="minorHAnsi" w:hAnsiTheme="minorHAnsi" w:cstheme="minorHAnsi"/>
          <w:b/>
          <w:i/>
          <w:lang w:val="pl-PL"/>
        </w:rPr>
        <w:tab/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</w:rPr>
      </w:pPr>
      <w:r w:rsidRPr="00F87942">
        <w:rPr>
          <w:rFonts w:asciiTheme="minorHAnsi" w:hAnsiTheme="minorHAnsi" w:cstheme="minorHAnsi"/>
          <w:b/>
          <w:color w:val="auto"/>
        </w:rPr>
        <w:t>KARTA PRZEDMIOTU</w:t>
      </w:r>
    </w:p>
    <w:p w:rsidR="00F500DD" w:rsidRPr="00F87942" w:rsidRDefault="00F500DD" w:rsidP="00F500DD">
      <w:pPr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F500DD" w:rsidRPr="00F87942" w:rsidTr="00DC32D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00DD" w:rsidRPr="00F87942" w:rsidRDefault="00E947A7" w:rsidP="00DC32D8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przedmiotu w języku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A7" w:rsidRPr="009C582F" w:rsidRDefault="00E947A7" w:rsidP="00E947A7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Język obcy (B2+)</w:t>
            </w:r>
          </w:p>
          <w:p w:rsidR="00F500DD" w:rsidRPr="00F87942" w:rsidRDefault="00E947A7" w:rsidP="00E947A7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/>
                <w:bCs/>
                <w:iCs/>
                <w:color w:val="auto"/>
                <w:sz w:val="20"/>
                <w:szCs w:val="20"/>
                <w:lang w:val="en-US"/>
              </w:rPr>
              <w:t xml:space="preserve">  Foreign language </w:t>
            </w:r>
            <w:r w:rsidRPr="009C582F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(B2+)</w:t>
            </w:r>
          </w:p>
        </w:tc>
      </w:tr>
      <w:tr w:rsidR="00F500DD" w:rsidRPr="00F87942" w:rsidTr="00DC32D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27784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277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Prawo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Studia </w:t>
            </w:r>
            <w:r w:rsidRPr="00E947A7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stacjonarne/niestacjonarne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330683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Studia jednolite magisterskie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947A7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Praktyczny</w:t>
            </w:r>
            <w:r w:rsidR="00316F1E" w:rsidRPr="00E947A7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/</w:t>
            </w:r>
            <w:r w:rsidR="00E947A7" w:rsidRPr="00E947A7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O</w:t>
            </w:r>
            <w:r w:rsidR="00316F1E" w:rsidRPr="00E947A7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gólnouczelniany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mgr </w:t>
            </w:r>
            <w:r w:rsidR="00277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Aleksandra Kasprzyk</w:t>
            </w:r>
            <w:bookmarkStart w:id="0" w:name="_GoBack"/>
            <w:bookmarkEnd w:id="0"/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277847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hyperlink r:id="rId5" w:history="1">
              <w:r w:rsidR="00E947A7" w:rsidRPr="00B10251">
                <w:rPr>
                  <w:rStyle w:val="Hipercze"/>
                  <w:rFonts w:asciiTheme="minorHAnsi" w:hAnsiTheme="minorHAnsi" w:cstheme="minorHAnsi"/>
                  <w:sz w:val="20"/>
                  <w:szCs w:val="20"/>
                  <w:bdr w:val="nil"/>
                  <w:lang w:val="nl-NL"/>
                </w:rPr>
                <w:t>sjo@ujk.edu.pl</w:t>
              </w:r>
            </w:hyperlink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E947A7" w:rsidP="00316F1E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highlight w:val="yellow"/>
                <w:u w:color="000000"/>
                <w:bdr w:val="nil"/>
                <w:lang w:val="pl-PL"/>
              </w:rPr>
              <w:t>Angielski/Niemiecki/Rosyjski</w:t>
            </w:r>
          </w:p>
        </w:tc>
      </w:tr>
      <w:tr w:rsidR="00F500DD" w:rsidRPr="00F87942" w:rsidTr="00DC32D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A335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Znajomość języka obcego na poziomie B1 zgodnie z wymaganiami </w:t>
            </w:r>
            <w:r w:rsidRPr="009C582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standardami </w:t>
            </w:r>
            <w:r w:rsidRPr="009C582F">
              <w:rPr>
                <w:rStyle w:val="Brak"/>
                <w:rFonts w:ascii="Calibri" w:hAnsi="Calibri" w:cs="Calibri"/>
                <w:color w:val="auto"/>
                <w:sz w:val="20"/>
                <w:szCs w:val="20"/>
              </w:rPr>
              <w:t>Europejskiego Systemu Opisu Kształcenia Językowego (ESOKJ)</w:t>
            </w:r>
          </w:p>
        </w:tc>
      </w:tr>
    </w:tbl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Lektorat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330683" w:rsidP="00DC32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pl" w:eastAsia="pl-P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l-PL" w:eastAsia="pl-PL"/>
              </w:rPr>
              <w:t>Zajęcia tradycyjne w pomieszczeniach dydaktycznych UJK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733635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Zaliczenie z oceną po każdym semestrze nauki.  Egzamin na poziomie B2+ po zakończeniu kursu językowego.</w:t>
            </w:r>
          </w:p>
        </w:tc>
      </w:tr>
      <w:tr w:rsidR="00F500DD" w:rsidRPr="00F87942" w:rsidTr="00DC32D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E947A7" w:rsidRDefault="00733635" w:rsidP="00DC32D8">
            <w:pPr>
              <w:pStyle w:val="NormalnyWeb"/>
              <w:spacing w:before="0" w:beforeAutospacing="0" w:after="0" w:afterAutospacing="0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Metody bazują</w:t>
            </w:r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  <w:lang w:val="pt-PT"/>
              </w:rPr>
              <w:t>ce na podej</w:t>
            </w:r>
            <w:proofErr w:type="spellStart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>ściu</w:t>
            </w:r>
            <w:proofErr w:type="spellEnd"/>
            <w:r w:rsidRPr="00F87942"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u w:color="000000"/>
                <w:bdr w:val="nil"/>
              </w:rPr>
              <w:t xml:space="preserve"> komunikacyjnym; metoda eklektyczna, łącząca różne elementy metod podających i problemowych, w tym dyskusje i formy aktywizujące; praktyczne.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F500DD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6B7" w:rsidRPr="00F87942" w:rsidRDefault="006766B7" w:rsidP="006766B7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1. 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Publikacje z zakresu języka specjalistycznego i akademickiego, materiały autorskie z różnych 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źr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proofErr w:type="spellStart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deł</w:t>
            </w:r>
            <w:proofErr w:type="spellEnd"/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.</w:t>
            </w:r>
            <w:r w:rsidRPr="00F87942">
              <w:rPr>
                <w:rFonts w:asciiTheme="minorHAnsi" w:eastAsia="Cambria" w:hAnsiTheme="minorHAnsi" w:cstheme="minorHAnsi"/>
                <w:sz w:val="18"/>
                <w:szCs w:val="18"/>
              </w:rPr>
              <w:t xml:space="preserve"> </w:t>
            </w:r>
          </w:p>
          <w:p w:rsidR="00F500DD" w:rsidRPr="00F87942" w:rsidRDefault="006766B7" w:rsidP="006766B7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2.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da-DK"/>
              </w:rPr>
              <w:t xml:space="preserve"> Og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="00316F1E"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lnodostę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pne podręczniki dla poziomu B2 wg ESOKJ.</w:t>
            </w:r>
          </w:p>
        </w:tc>
      </w:tr>
      <w:tr w:rsidR="00F500DD" w:rsidRPr="00F87942" w:rsidTr="00DC32D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DD" w:rsidRPr="00F87942" w:rsidRDefault="00F500DD" w:rsidP="00DC32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F500DD" w:rsidP="00DC32D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DD" w:rsidRPr="00F87942" w:rsidRDefault="006766B7" w:rsidP="00DC32D8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1.Teksty popularnonaukowe z dziedziny studiowanego kierunku studi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  <w:lang w:val="es-ES_tradnl"/>
              </w:rPr>
              <w:t>ó</w:t>
            </w:r>
            <w:r w:rsidRPr="00F87942">
              <w:rPr>
                <w:rFonts w:asciiTheme="minorHAnsi" w:eastAsia="Cambria" w:hAnsiTheme="minorHAnsi" w:cstheme="minorHAnsi"/>
                <w:sz w:val="20"/>
                <w:szCs w:val="20"/>
              </w:rPr>
              <w:t>w, materiały autorskie oraz słowniki obcojęzyczne.</w:t>
            </w:r>
          </w:p>
        </w:tc>
      </w:tr>
    </w:tbl>
    <w:p w:rsidR="006029B7" w:rsidRPr="00F87942" w:rsidRDefault="006029B7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733635" w:rsidRPr="00F87942" w:rsidRDefault="00733635" w:rsidP="00733635">
      <w:pPr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87942">
        <w:rPr>
          <w:rFonts w:asciiTheme="minorHAnsi" w:hAnsiTheme="minorHAnsi" w:cstheme="minorHAnsi"/>
          <w:b/>
          <w:color w:val="auto"/>
          <w:sz w:val="20"/>
          <w:szCs w:val="20"/>
        </w:rPr>
        <w:t>CELE, TREŚCI I EFEKTY</w:t>
      </w:r>
      <w:r w:rsidR="00316F1E" w:rsidRPr="00F87942">
        <w:rPr>
          <w:rFonts w:asciiTheme="minorHAnsi" w:hAnsiTheme="minorHAnsi" w:cstheme="minorHAnsi"/>
          <w:b/>
          <w:color w:val="auto"/>
          <w:sz w:val="20"/>
          <w:szCs w:val="20"/>
        </w:rPr>
        <w:t xml:space="preserve">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33635" w:rsidRPr="00F87942" w:rsidTr="00DC32D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Cele przedmiotu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947A7" w:rsidRPr="009C582F" w:rsidRDefault="00E947A7" w:rsidP="00E947A7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C1.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Wprowadzanie i poszerzanie terminologii właściwej dla studiowanego kierunku studiów oraz utrwalanie wiedzy w zakresie struktur leksykalno-gramatycznych</w:t>
            </w:r>
          </w:p>
          <w:p w:rsidR="00E947A7" w:rsidRPr="009C582F" w:rsidRDefault="00E947A7" w:rsidP="00E947A7">
            <w:pP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C2.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Doskonalenie i rozwijanie wszystkich sprawności językowych.</w:t>
            </w:r>
          </w:p>
          <w:p w:rsidR="00E947A7" w:rsidRPr="009C582F" w:rsidRDefault="00E947A7" w:rsidP="00E947A7">
            <w:pPr>
              <w:jc w:val="both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C3.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 xml:space="preserve"> Kształtowanie kompetencji językowych dla potrzeb zawodowych w tym korzystanie z literatury fachowej</w:t>
            </w:r>
          </w:p>
          <w:p w:rsidR="00733635" w:rsidRPr="00F87942" w:rsidRDefault="00E947A7" w:rsidP="00E947A7">
            <w:pPr>
              <w:rPr>
                <w:rFonts w:asciiTheme="minorHAnsi" w:hAnsiTheme="minorHAnsi" w:cstheme="minorHAnsi"/>
                <w:color w:val="auto"/>
                <w:sz w:val="16"/>
                <w:szCs w:val="16"/>
                <w:lang w:val="pl-PL"/>
              </w:rPr>
            </w:pP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val="pl-PL"/>
              </w:rPr>
              <w:t>C4.</w:t>
            </w:r>
            <w:r w:rsidRPr="009C582F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  <w:lang w:val="pl-PL"/>
              </w:rPr>
              <w:t xml:space="preserve"> </w:t>
            </w:r>
            <w:r w:rsidRPr="009C582F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u w:color="000000"/>
                <w:bdr w:val="nil"/>
                <w:lang w:val="pl-PL"/>
              </w:rPr>
              <w:t>R</w:t>
            </w:r>
            <w:r w:rsidRPr="00D656F1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ozwijanie umiejętności krytycznego oceniania odbieranych treści</w:t>
            </w:r>
          </w:p>
        </w:tc>
      </w:tr>
      <w:tr w:rsidR="00733635" w:rsidRPr="00F87942" w:rsidTr="00DC32D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35" w:rsidRPr="00F87942" w:rsidRDefault="00733635" w:rsidP="00733635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Treści programowe </w:t>
            </w: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1.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leksykalne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Słownictwo specjalistyczne związane z kierunkiem studiów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Uniwersytet, przedmiot studiów, rodzaje studiów, znaczenie wykształcenia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Prezentacje artykułów i zagadnień właściwych dla studiowanego kierunku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Elementy tłumaczenia</w:t>
            </w:r>
          </w:p>
          <w:p w:rsidR="00733635" w:rsidRPr="00F87942" w:rsidRDefault="00733635" w:rsidP="0073363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Pozostałe treści obejmują zjawiska społeczne oraz znane problemy współczesnego świata  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2.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Treści gramatyczne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Powtórzenie i ugruntowanie najważniejszych zagadnień gramatycznych (praktycznie i specjalistycznie uwarunkowanych)</w:t>
            </w:r>
          </w:p>
          <w:p w:rsidR="00733635" w:rsidRPr="00F87942" w:rsidRDefault="00733635" w:rsidP="00DC32D8">
            <w:pPr>
              <w:ind w:left="498" w:hanging="498"/>
              <w:rPr>
                <w:rFonts w:asciiTheme="minorHAnsi" w:hAnsiTheme="minorHAnsi" w:cstheme="minorHAnsi"/>
                <w:color w:val="auto"/>
                <w:sz w:val="20"/>
                <w:szCs w:val="20"/>
                <w:lang w:val="pl-PL"/>
              </w:rPr>
            </w:pPr>
          </w:p>
          <w:p w:rsidR="00733635" w:rsidRPr="00F87942" w:rsidRDefault="00733635" w:rsidP="00DC32D8">
            <w:pPr>
              <w:jc w:val="both"/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3. 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val="single" w:color="000000"/>
                <w:bdr w:val="nil"/>
                <w:lang w:val="pl-PL"/>
              </w:rPr>
              <w:t>Funkcje językowe:</w:t>
            </w:r>
          </w:p>
          <w:p w:rsidR="00733635" w:rsidRPr="00F87942" w:rsidRDefault="00733635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Pozwalające studentom na płynne porozumiewanie się w języku obcym, branie czynnego udziału w dyskusjach, polemizowanie, wyrażanie swoich opinii, argumentowanie, streszczenia publikacji specjalistycznych właściwych dla studiowanego kierunku, dokonywanie prezentacji.</w:t>
            </w:r>
            <w:r w:rsidRPr="00F87942">
              <w:rPr>
                <w:rFonts w:asciiTheme="minorHAnsi" w:hAnsiTheme="minorHAnsi" w:cstheme="minorHAnsi"/>
                <w:sz w:val="18"/>
                <w:szCs w:val="18"/>
                <w:u w:color="000000"/>
                <w:bdr w:val="nil"/>
                <w:lang w:val="pl-PL"/>
              </w:rPr>
              <w:t xml:space="preserve"> </w:t>
            </w:r>
          </w:p>
        </w:tc>
      </w:tr>
    </w:tbl>
    <w:p w:rsidR="00733635" w:rsidRPr="00F87942" w:rsidRDefault="00733635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306D51" w:rsidRPr="00F87942" w:rsidRDefault="00306D51" w:rsidP="00F500DD">
      <w:pPr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F500DD" w:rsidRPr="00F87942" w:rsidRDefault="00F500DD" w:rsidP="002E77D6">
      <w:pPr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7358"/>
        <w:gridCol w:w="1838"/>
      </w:tblGrid>
      <w:tr w:rsidR="002E77D6" w:rsidRPr="00F87942" w:rsidTr="002E77D6">
        <w:trPr>
          <w:cantSplit/>
          <w:trHeight w:val="2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D6" w:rsidRPr="002E77D6" w:rsidRDefault="002E77D6" w:rsidP="002E77D6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Przedmiotowe efekty uczenia się</w:t>
            </w:r>
          </w:p>
        </w:tc>
      </w:tr>
      <w:tr w:rsidR="00BC6B8E" w:rsidRPr="00F87942" w:rsidTr="00F87942">
        <w:trPr>
          <w:cantSplit/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B8E" w:rsidRPr="00F87942" w:rsidRDefault="00BC6B8E" w:rsidP="00DC32D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C6B8E" w:rsidRPr="00F87942" w:rsidTr="00E947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ma wiedzę w zakresie języka ogólnego oraz zna terminologię specjalistyczną z zakresu  kierunku studiów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E947A7" w:rsidP="00E947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C6B8E" w:rsidRPr="00F87942" w:rsidTr="00E947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osiada umiejętność przygotowania prac pisemnych, streszcza pisemnie informacje zawarte w tekście specjalistycznym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E947A7" w:rsidP="00E947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E947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</w:t>
            </w:r>
            <w:proofErr w:type="spellStart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otrafi</w:t>
            </w:r>
            <w:proofErr w:type="spellEnd"/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 xml:space="preserve"> wyrazić swoje stanowisko w sprawach będących przedmiotem dyskusji o tematyce związanej z dyscypliną studiów, uzasadnić je; dokonuje prezentacji na tematy kierunkowe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E947A7" w:rsidP="00E947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E947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  <w:lang w:val="pl-PL"/>
              </w:rPr>
              <w:t>rozumie sens zróżnicowanych komunikatów dotyczących studiowanej dyscypliny naukowej na poziomie B2+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E947A7" w:rsidP="00E947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  <w:tr w:rsidR="00BC6B8E" w:rsidRPr="00F87942" w:rsidTr="00F87942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zakresie </w:t>
            </w: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C6B8E" w:rsidRPr="00F87942" w:rsidTr="00E947A7">
        <w:trPr>
          <w:trHeight w:val="28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F87942" w:rsidRDefault="00BC6B8E" w:rsidP="00DC32D8">
            <w:pPr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8E" w:rsidRPr="0063667B" w:rsidRDefault="00BC6B8E" w:rsidP="006366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sz w:val="20"/>
                <w:szCs w:val="20"/>
                <w:u w:color="000000"/>
                <w:bdr w:val="nil"/>
              </w:rPr>
              <w:t>potrafi krytycznie ocenić odbierane treści</w:t>
            </w:r>
            <w:r w:rsidRPr="00F87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8E" w:rsidRPr="00F87942" w:rsidRDefault="00E947A7" w:rsidP="00E947A7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  <w:r w:rsidRPr="00D656F1"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  <w:t>.</w:t>
            </w:r>
            <w:r w:rsidRPr="00D656F1">
              <w:rPr>
                <w:rFonts w:asciiTheme="minorHAnsi" w:hAnsiTheme="minorHAnsi" w:cstheme="minorHAnsi"/>
                <w:color w:val="auto"/>
                <w:highlight w:val="yellow"/>
              </w:rPr>
              <w:t>..........</w:t>
            </w:r>
          </w:p>
        </w:tc>
      </w:tr>
    </w:tbl>
    <w:p w:rsidR="00B101EF" w:rsidRPr="00D003C2" w:rsidRDefault="00B101EF" w:rsidP="00B101EF">
      <w:pPr>
        <w:rPr>
          <w:rFonts w:ascii="Calibri" w:hAnsi="Calibri" w:cs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503"/>
        <w:gridCol w:w="2394"/>
        <w:gridCol w:w="2814"/>
      </w:tblGrid>
      <w:tr w:rsidR="00B101EF" w:rsidRPr="00D003C2" w:rsidTr="00614436">
        <w:trPr>
          <w:trHeight w:val="296"/>
        </w:trPr>
        <w:tc>
          <w:tcPr>
            <w:tcW w:w="9967" w:type="dxa"/>
            <w:gridSpan w:val="4"/>
            <w:shd w:val="clear" w:color="auto" w:fill="auto"/>
            <w:vAlign w:val="center"/>
          </w:tcPr>
          <w:p w:rsidR="00B101EF" w:rsidRPr="00D003C2" w:rsidRDefault="00B101EF" w:rsidP="00B101EF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E77D6">
              <w:rPr>
                <w:rStyle w:val="Brak"/>
                <w:rFonts w:ascii="Calibri" w:hAnsi="Calibri" w:cs="Calibri"/>
                <w:b/>
                <w:bCs/>
                <w:sz w:val="20"/>
                <w:szCs w:val="16"/>
              </w:rPr>
              <w:t>Sposoby weryfikacji osiągnięcia przedmiotowych efektów uczenia się</w:t>
            </w:r>
          </w:p>
        </w:tc>
      </w:tr>
      <w:tr w:rsidR="00B101EF" w:rsidRPr="00D003C2" w:rsidTr="00614436">
        <w:trPr>
          <w:trHeight w:val="422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t xml:space="preserve">Efekty </w:t>
            </w:r>
            <w:r w:rsidRPr="00D003C2">
              <w:rPr>
                <w:rStyle w:val="Brak"/>
                <w:rFonts w:ascii="Calibri" w:hAnsi="Calibri" w:cs="Calibri"/>
                <w:b/>
                <w:bCs/>
                <w:sz w:val="20"/>
                <w:szCs w:val="20"/>
                <w:bdr w:val="nil"/>
                <w:lang w:val="pl-PL"/>
              </w:rPr>
              <w:br/>
              <w:t>przedmiotowe</w:t>
            </w:r>
          </w:p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  <w:lang w:val="pl-PL"/>
              </w:rPr>
              <w:t>(symbol)</w:t>
            </w:r>
          </w:p>
        </w:tc>
        <w:tc>
          <w:tcPr>
            <w:tcW w:w="7711" w:type="dxa"/>
            <w:gridSpan w:val="3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Sposób weryfikacji (+/-)</w:t>
            </w:r>
          </w:p>
        </w:tc>
      </w:tr>
      <w:tr w:rsidR="00B101EF" w:rsidRPr="00D003C2" w:rsidTr="00614436">
        <w:trPr>
          <w:trHeight w:val="400"/>
        </w:trPr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 xml:space="preserve">Egzamin </w:t>
            </w:r>
            <w:r w:rsidR="00D8450E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ustny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Kolokwium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sz w:val="16"/>
                <w:szCs w:val="16"/>
                <w:bdr w:val="nil"/>
                <w:lang w:val="pl-PL"/>
              </w:rPr>
              <w:t>Praca własna</w:t>
            </w:r>
          </w:p>
        </w:tc>
      </w:tr>
      <w:tr w:rsidR="00B101EF" w:rsidRPr="00D003C2" w:rsidTr="00614436">
        <w:tc>
          <w:tcPr>
            <w:tcW w:w="2256" w:type="dxa"/>
            <w:vMerge/>
            <w:shd w:val="clear" w:color="auto" w:fill="auto"/>
          </w:tcPr>
          <w:p w:rsidR="00B101EF" w:rsidRPr="00D003C2" w:rsidRDefault="00B101EF" w:rsidP="002A2EA2">
            <w:pPr>
              <w:rPr>
                <w:rFonts w:ascii="Calibri" w:hAnsi="Calibri" w:cs="Calibri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16"/>
                <w:szCs w:val="16"/>
                <w:bdr w:val="nil"/>
              </w:rPr>
              <w:t>Forma zajęć: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bdr w:val="nil"/>
              </w:rPr>
              <w:t xml:space="preserve"> </w:t>
            </w:r>
            <w:r w:rsidRPr="00D003C2">
              <w:rPr>
                <w:rStyle w:val="Brak"/>
                <w:rFonts w:ascii="Calibri" w:hAnsi="Calibri" w:cs="Calibri"/>
                <w:b/>
                <w:bCs/>
                <w:i/>
                <w:iCs/>
                <w:sz w:val="20"/>
                <w:szCs w:val="20"/>
                <w:bdr w:val="nil"/>
              </w:rPr>
              <w:t>Lektorat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W01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D8450E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</w:t>
            </w:r>
            <w:r w:rsidR="00B101EF" w:rsidRPr="00DC722A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0</w:t>
            </w:r>
            <w:r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D8450E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2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722A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002115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U0</w:t>
            </w:r>
            <w:r w:rsidR="00D8450E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3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101EF" w:rsidRPr="00D003C2" w:rsidTr="00614436">
        <w:tc>
          <w:tcPr>
            <w:tcW w:w="2256" w:type="dxa"/>
            <w:shd w:val="clear" w:color="auto" w:fill="auto"/>
            <w:vAlign w:val="center"/>
          </w:tcPr>
          <w:p w:rsidR="00B101EF" w:rsidRPr="00D003C2" w:rsidRDefault="00B101EF" w:rsidP="002A2E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hAnsi="Calibri" w:cs="Calibri"/>
                <w:bdr w:val="nil"/>
              </w:rPr>
            </w:pPr>
            <w:r w:rsidRPr="00D003C2">
              <w:rPr>
                <w:rStyle w:val="Brak"/>
                <w:rFonts w:ascii="Calibri" w:hAnsi="Calibri" w:cs="Calibri"/>
                <w:sz w:val="20"/>
                <w:szCs w:val="20"/>
                <w:bdr w:val="nil"/>
              </w:rPr>
              <w:t>K01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003C2">
              <w:rPr>
                <w:rFonts w:ascii="Calibri" w:hAnsi="Calibri" w:cs="Calibri"/>
              </w:rPr>
              <w:t>x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101EF" w:rsidRPr="00D003C2" w:rsidRDefault="00B101EF" w:rsidP="002A2E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101EF" w:rsidRDefault="00B101EF" w:rsidP="00B101EF">
      <w:pPr>
        <w:rPr>
          <w:rFonts w:ascii="Calibri" w:hAnsi="Calibri" w:cs="Calibri"/>
          <w:color w:val="auto"/>
        </w:rPr>
      </w:pPr>
    </w:p>
    <w:tbl>
      <w:tblPr>
        <w:tblW w:w="1000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709"/>
        <w:gridCol w:w="7796"/>
      </w:tblGrid>
      <w:tr w:rsidR="00F87942" w:rsidRPr="00F87942" w:rsidTr="00F87942">
        <w:trPr>
          <w:trHeight w:val="22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942" w:rsidRPr="00F87942" w:rsidRDefault="00F87942" w:rsidP="002E77D6">
            <w:pPr>
              <w:pStyle w:val="Akapitzlist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Kryteria oceny stopnia osiągnięcia efektów uczenia się</w:t>
            </w:r>
          </w:p>
        </w:tc>
      </w:tr>
      <w:tr w:rsidR="00F87942" w:rsidRPr="00F87942" w:rsidTr="00F87942">
        <w:trPr>
          <w:trHeight w:val="4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Ocena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7942" w:rsidRPr="00F87942" w:rsidRDefault="00F87942" w:rsidP="002461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Kryterium oceny</w:t>
            </w:r>
          </w:p>
        </w:tc>
      </w:tr>
      <w:tr w:rsidR="00E947A7" w:rsidRPr="00F87942" w:rsidTr="00F87942">
        <w:trPr>
          <w:trHeight w:val="450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3" w:right="113"/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L</w:t>
            </w: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ektorat</w:t>
            </w:r>
          </w:p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7A7" w:rsidRPr="006D6C21" w:rsidRDefault="00E947A7" w:rsidP="00E94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51%-60%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947A7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3,5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7A7" w:rsidRPr="006D6C21" w:rsidRDefault="00E947A7" w:rsidP="00E94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61%-70%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947A7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7A7" w:rsidRPr="006D6C21" w:rsidRDefault="00E947A7" w:rsidP="00E94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71%-80%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947A7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4,5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7A7" w:rsidRPr="006D6C21" w:rsidRDefault="00E947A7" w:rsidP="00E94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81%-90%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  <w:tr w:rsidR="00E947A7" w:rsidRPr="00F87942" w:rsidTr="00F87942">
        <w:trPr>
          <w:trHeight w:val="402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7A7" w:rsidRPr="00F87942" w:rsidRDefault="00E947A7" w:rsidP="00E947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inorHAnsi" w:hAnsiTheme="minorHAnsi" w:cstheme="minorHAnsi"/>
                <w:bdr w:val="nil"/>
                <w:lang w:val="pl-PL"/>
              </w:rPr>
            </w:pPr>
            <w:r w:rsidRPr="00F87942">
              <w:rPr>
                <w:rFonts w:asciiTheme="minorHAnsi" w:hAnsiTheme="minorHAnsi" w:cstheme="minorHAnsi"/>
                <w:b/>
                <w:bCs/>
                <w:sz w:val="20"/>
                <w:szCs w:val="20"/>
                <w:bdr w:val="nil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47A7" w:rsidRPr="006D6C21" w:rsidRDefault="00E947A7" w:rsidP="00E947A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D6C21">
              <w:rPr>
                <w:rFonts w:ascii="Calibri" w:hAnsi="Calibri" w:cs="Calibri"/>
                <w:b/>
                <w:bCs/>
                <w:sz w:val="20"/>
                <w:szCs w:val="20"/>
              </w:rPr>
              <w:t>91%-100%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D6C2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pl-PL"/>
              </w:rPr>
              <w:t>ocena semestralna: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wyników prac i kolokwiów, weryfikujących </w:t>
            </w:r>
            <w:r w:rsidRPr="006D6C2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>efekty uczenia się</w:t>
            </w:r>
            <w:r w:rsidRPr="006D6C21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przewidziane programem nauczania</w:t>
            </w:r>
          </w:p>
          <w:p w:rsidR="00E947A7" w:rsidRPr="006D6C21" w:rsidRDefault="00E947A7" w:rsidP="00E947A7">
            <w:pPr>
              <w:pStyle w:val="Akapitzlist"/>
              <w:numPr>
                <w:ilvl w:val="0"/>
                <w:numId w:val="7"/>
              </w:numPr>
              <w:ind w:left="119" w:hanging="142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15592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ocena z egzaminu końcowego: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poprawnie wykonanych zadań egzaminacyjnych, weryfikujących </w:t>
            </w:r>
            <w:r w:rsidRPr="00155926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efekty uczenia się</w:t>
            </w:r>
            <w:r w:rsidRPr="0015592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przewidziane programem nauczania</w:t>
            </w:r>
          </w:p>
        </w:tc>
      </w:tr>
    </w:tbl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306D51" w:rsidRPr="00F87942" w:rsidRDefault="00306D51" w:rsidP="00F92B2A">
      <w:pPr>
        <w:rPr>
          <w:rFonts w:asciiTheme="minorHAnsi" w:hAnsiTheme="minorHAnsi" w:cstheme="minorHAnsi"/>
          <w:color w:val="auto"/>
        </w:rPr>
      </w:pPr>
    </w:p>
    <w:p w:rsidR="00F92B2A" w:rsidRPr="002E77D6" w:rsidRDefault="00F92B2A" w:rsidP="002E77D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E77D6">
        <w:rPr>
          <w:rFonts w:asciiTheme="minorHAnsi" w:hAnsiTheme="minorHAnsi" w:cstheme="minorHAnsi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F92B2A" w:rsidRPr="00F87942" w:rsidTr="00DC32D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Studia</w:t>
            </w:r>
          </w:p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F92B2A" w:rsidRPr="003C657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C657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C657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2B2A" w:rsidRPr="003C657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  <w:bdr w:val="nil"/>
                <w:lang w:val="pl-PL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Udział w </w:t>
            </w:r>
            <w:r w:rsidR="0057719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lektoracie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120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316F1E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14</w:t>
            </w:r>
            <w:r w:rsidR="00F92B2A"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20</w:t>
            </w:r>
            <w:r w:rsidR="00F92B2A" w:rsidRPr="003C657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3C65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lektoratu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9D7BE7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</w:t>
            </w:r>
            <w:r w:rsidR="00956218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="00F92B2A"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Przygotowanie do </w:t>
            </w:r>
            <w:r w:rsidR="00015E6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kolokwi</w:t>
            </w:r>
            <w:r w:rsidR="003C657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ów</w:t>
            </w:r>
            <w:r w:rsid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 </w:t>
            </w: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egzaminu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2A" w:rsidRPr="00F8794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316F1E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325</w:t>
            </w:r>
          </w:p>
        </w:tc>
      </w:tr>
      <w:tr w:rsidR="00F92B2A" w:rsidRPr="00F87942" w:rsidTr="00DC32D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F87942" w:rsidRDefault="00F92B2A" w:rsidP="00A851FA">
            <w:pPr>
              <w:spacing w:line="36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8794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92B2A" w:rsidRPr="003C6572" w:rsidRDefault="00F92B2A" w:rsidP="00A851F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1</w:t>
            </w:r>
            <w:r w:rsidR="00F87942" w:rsidRPr="003C6572">
              <w:rPr>
                <w:rFonts w:asciiTheme="minorHAnsi" w:hAnsiTheme="minorHAnsi" w:cstheme="minorHAnsi"/>
                <w:b/>
                <w:sz w:val="18"/>
                <w:szCs w:val="18"/>
                <w:u w:color="000000"/>
                <w:bdr w:val="nil"/>
                <w:lang w:val="pl-PL"/>
              </w:rPr>
              <w:t>3</w:t>
            </w:r>
          </w:p>
        </w:tc>
      </w:tr>
    </w:tbl>
    <w:p w:rsidR="00F92B2A" w:rsidRPr="00F87942" w:rsidRDefault="00F92B2A" w:rsidP="00A851FA">
      <w:pPr>
        <w:pStyle w:val="Bodytext30"/>
        <w:shd w:val="clear" w:color="auto" w:fill="auto"/>
        <w:tabs>
          <w:tab w:val="left" w:pos="655"/>
        </w:tabs>
        <w:spacing w:before="0" w:line="360" w:lineRule="auto"/>
        <w:ind w:right="20" w:firstLine="0"/>
        <w:rPr>
          <w:rFonts w:asciiTheme="minorHAnsi" w:hAnsiTheme="minorHAnsi" w:cstheme="minorHAnsi"/>
          <w:i/>
          <w:color w:val="0000FF"/>
          <w:sz w:val="24"/>
          <w:szCs w:val="24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4"/>
          <w:szCs w:val="24"/>
          <w:u w:color="0000FF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16"/>
          <w:szCs w:val="16"/>
        </w:rPr>
      </w:pP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Przyjmuję</w:t>
      </w:r>
      <w:proofErr w:type="spellEnd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 xml:space="preserve"> do </w:t>
      </w:r>
      <w:proofErr w:type="spellStart"/>
      <w:r w:rsidRPr="002962FB">
        <w:rPr>
          <w:rFonts w:ascii="Calibri" w:hAnsi="Calibri" w:cs="Calibri"/>
          <w:b/>
          <w:bCs/>
          <w:i/>
          <w:iCs/>
          <w:sz w:val="20"/>
          <w:szCs w:val="20"/>
        </w:rPr>
        <w:t>realizacji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  (data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i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>czytelne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podpisy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os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  <w:lang w:val="es-ES_tradnl"/>
        </w:rPr>
        <w:t>ó</w:t>
      </w:r>
      <w:r w:rsidRPr="002962FB">
        <w:rPr>
          <w:rFonts w:ascii="Calibri" w:hAnsi="Calibri" w:cs="Calibri"/>
          <w:i/>
          <w:iCs/>
          <w:sz w:val="16"/>
          <w:szCs w:val="16"/>
        </w:rPr>
        <w:t xml:space="preserve">b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prowadzących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przedmiot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w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danym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roku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 xml:space="preserve"> </w:t>
      </w:r>
      <w:proofErr w:type="spellStart"/>
      <w:r w:rsidRPr="002962FB">
        <w:rPr>
          <w:rFonts w:ascii="Calibri" w:hAnsi="Calibri" w:cs="Calibri"/>
          <w:i/>
          <w:iCs/>
          <w:sz w:val="16"/>
          <w:szCs w:val="16"/>
        </w:rPr>
        <w:t>akademickim</w:t>
      </w:r>
      <w:proofErr w:type="spellEnd"/>
      <w:r w:rsidRPr="002962FB">
        <w:rPr>
          <w:rFonts w:ascii="Calibri" w:hAnsi="Calibri" w:cs="Calibri"/>
          <w:i/>
          <w:iCs/>
          <w:sz w:val="16"/>
          <w:szCs w:val="16"/>
        </w:rPr>
        <w:t>)</w:t>
      </w: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/>
        <w:rPr>
          <w:rFonts w:ascii="Calibri" w:hAnsi="Calibri" w:cs="Calibri"/>
          <w:i/>
          <w:iCs/>
          <w:sz w:val="20"/>
          <w:szCs w:val="20"/>
          <w:u w:color="FF0000"/>
        </w:rPr>
      </w:pPr>
    </w:p>
    <w:p w:rsidR="00B462C4" w:rsidRPr="002962FB" w:rsidRDefault="00B462C4" w:rsidP="00B462C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/>
        <w:rPr>
          <w:rFonts w:ascii="Calibri" w:hAnsi="Calibri" w:cs="Calibri"/>
        </w:rPr>
      </w:pP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</w:r>
      <w:r w:rsidRPr="002962FB">
        <w:rPr>
          <w:rFonts w:ascii="Calibri" w:hAnsi="Calibri" w:cs="Calibri"/>
          <w:i/>
          <w:iCs/>
          <w:sz w:val="16"/>
          <w:szCs w:val="16"/>
          <w:u w:color="FF0000"/>
        </w:rPr>
        <w:tab/>
        <w:t xml:space="preserve">             </w:t>
      </w:r>
      <w:r w:rsidRPr="002962FB">
        <w:rPr>
          <w:rFonts w:ascii="Calibri" w:hAnsi="Calibri" w:cs="Calibri"/>
          <w:i/>
          <w:iCs/>
          <w:sz w:val="16"/>
          <w:szCs w:val="16"/>
        </w:rPr>
        <w:t>............................................................................................................................</w:t>
      </w:r>
    </w:p>
    <w:p w:rsidR="00F500DD" w:rsidRPr="00F87942" w:rsidRDefault="00F500DD" w:rsidP="00F500DD">
      <w:pPr>
        <w:rPr>
          <w:rFonts w:asciiTheme="minorHAnsi" w:hAnsiTheme="minorHAnsi" w:cstheme="minorHAnsi"/>
          <w:color w:val="auto"/>
        </w:rPr>
      </w:pPr>
    </w:p>
    <w:sectPr w:rsidR="00F500DD" w:rsidRPr="00F87942" w:rsidSect="00F500DD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565007"/>
    <w:multiLevelType w:val="multilevel"/>
    <w:tmpl w:val="27123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4410A9"/>
    <w:multiLevelType w:val="multilevel"/>
    <w:tmpl w:val="9BC0BDA4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360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68"/>
        </w:tabs>
        <w:ind w:left="720" w:firstLine="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0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6823CE"/>
    <w:multiLevelType w:val="hybridMultilevel"/>
    <w:tmpl w:val="90A21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71F0E4F"/>
    <w:multiLevelType w:val="multilevel"/>
    <w:tmpl w:val="33E67B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70"/>
    <w:rsid w:val="00002115"/>
    <w:rsid w:val="00015E6C"/>
    <w:rsid w:val="00043E9C"/>
    <w:rsid w:val="00154C16"/>
    <w:rsid w:val="00164E94"/>
    <w:rsid w:val="001C7D53"/>
    <w:rsid w:val="00221767"/>
    <w:rsid w:val="00265970"/>
    <w:rsid w:val="00277847"/>
    <w:rsid w:val="002D0065"/>
    <w:rsid w:val="002E77D6"/>
    <w:rsid w:val="00306D51"/>
    <w:rsid w:val="00316F1E"/>
    <w:rsid w:val="00330683"/>
    <w:rsid w:val="0038721A"/>
    <w:rsid w:val="003C6572"/>
    <w:rsid w:val="00403C4A"/>
    <w:rsid w:val="004229CB"/>
    <w:rsid w:val="00443FB8"/>
    <w:rsid w:val="00464622"/>
    <w:rsid w:val="004B2D80"/>
    <w:rsid w:val="0057719B"/>
    <w:rsid w:val="006029B7"/>
    <w:rsid w:val="00614436"/>
    <w:rsid w:val="0063667B"/>
    <w:rsid w:val="0063678E"/>
    <w:rsid w:val="006766B7"/>
    <w:rsid w:val="006D4224"/>
    <w:rsid w:val="006F53FB"/>
    <w:rsid w:val="00733635"/>
    <w:rsid w:val="00802384"/>
    <w:rsid w:val="0084173F"/>
    <w:rsid w:val="00956218"/>
    <w:rsid w:val="009D7BE7"/>
    <w:rsid w:val="00A851FA"/>
    <w:rsid w:val="00B101EF"/>
    <w:rsid w:val="00B462C4"/>
    <w:rsid w:val="00BC6B8E"/>
    <w:rsid w:val="00D8450E"/>
    <w:rsid w:val="00E947A7"/>
    <w:rsid w:val="00F05695"/>
    <w:rsid w:val="00F500DD"/>
    <w:rsid w:val="00F87942"/>
    <w:rsid w:val="00F92B2A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946"/>
  <w15:docId w15:val="{F4C6A511-D646-42BC-A6E9-2EDB124B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F500D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F500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500DD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GB" w:eastAsia="en-US"/>
    </w:rPr>
  </w:style>
  <w:style w:type="paragraph" w:customStyle="1" w:styleId="Bodytext30">
    <w:name w:val="Body text (3)"/>
    <w:basedOn w:val="Normalny"/>
    <w:link w:val="Bodytext3"/>
    <w:rsid w:val="00F500DD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GB" w:eastAsia="en-US"/>
    </w:rPr>
  </w:style>
  <w:style w:type="paragraph" w:styleId="NormalnyWeb">
    <w:name w:val="Normal (Web)"/>
    <w:basedOn w:val="Normalny"/>
    <w:uiPriority w:val="99"/>
    <w:unhideWhenUsed/>
    <w:rsid w:val="00F500DD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customStyle="1" w:styleId="Default">
    <w:name w:val="Default"/>
    <w:rsid w:val="00BC6B8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6766B7"/>
    <w:pPr>
      <w:ind w:left="720"/>
      <w:contextualSpacing/>
    </w:pPr>
  </w:style>
  <w:style w:type="character" w:customStyle="1" w:styleId="Brak">
    <w:name w:val="Brak"/>
    <w:rsid w:val="00464622"/>
  </w:style>
  <w:style w:type="character" w:styleId="Hipercze">
    <w:name w:val="Hyperlink"/>
    <w:basedOn w:val="Domylnaczcionkaakapitu"/>
    <w:uiPriority w:val="99"/>
    <w:unhideWhenUsed/>
    <w:rsid w:val="00E9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Marzena Sobieraj</cp:lastModifiedBy>
  <cp:revision>7</cp:revision>
  <dcterms:created xsi:type="dcterms:W3CDTF">2023-11-15T12:44:00Z</dcterms:created>
  <dcterms:modified xsi:type="dcterms:W3CDTF">2023-11-20T11:16:00Z</dcterms:modified>
</cp:coreProperties>
</file>